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1-Accent5"/>
        <w:tblW w:w="10748" w:type="dxa"/>
        <w:jc w:val="center"/>
        <w:tblInd w:w="745" w:type="dxa"/>
        <w:tblLook w:val="01E0" w:firstRow="1" w:lastRow="1" w:firstColumn="1" w:lastColumn="1" w:noHBand="0" w:noVBand="0"/>
      </w:tblPr>
      <w:tblGrid>
        <w:gridCol w:w="1348"/>
        <w:gridCol w:w="289"/>
        <w:gridCol w:w="4222"/>
        <w:gridCol w:w="1608"/>
        <w:gridCol w:w="1701"/>
        <w:gridCol w:w="537"/>
        <w:gridCol w:w="481"/>
        <w:gridCol w:w="562"/>
      </w:tblGrid>
      <w:tr w:rsidR="001F0083" w:rsidRPr="00101976" w:rsidTr="007E48CD">
        <w:trPr>
          <w:cnfStyle w:val="100000000000" w:firstRow="1" w:lastRow="0" w:firstColumn="0" w:lastColumn="0" w:oddVBand="0" w:evenVBand="0" w:oddHBand="0"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10748" w:type="dxa"/>
            <w:gridSpan w:val="8"/>
          </w:tcPr>
          <w:p w:rsidR="00E16CDD" w:rsidRPr="00C26702" w:rsidRDefault="007E48CD" w:rsidP="00E16CDD">
            <w:pPr>
              <w:pStyle w:val="Heading1"/>
              <w:spacing w:before="0" w:after="0"/>
              <w:outlineLvl w:val="0"/>
              <w:rPr>
                <w:rFonts w:ascii="Times New Roman" w:hAnsi="Times New Roman"/>
                <w:b/>
                <w:bCs w:val="0"/>
                <w:caps/>
                <w:color w:val="FFFFFF" w:themeColor="background1"/>
                <w:szCs w:val="24"/>
              </w:rPr>
            </w:pPr>
            <w:r w:rsidRPr="00C26702">
              <w:rPr>
                <w:rFonts w:ascii="Times New Roman" w:hAnsi="Times New Roman"/>
                <w:caps/>
                <w:noProof/>
                <w:color w:val="FFFFFF" w:themeColor="background1"/>
                <w:szCs w:val="24"/>
              </w:rPr>
              <mc:AlternateContent>
                <mc:Choice Requires="wps">
                  <w:drawing>
                    <wp:anchor distT="0" distB="0" distL="114300" distR="114300" simplePos="0" relativeHeight="251670016" behindDoc="0" locked="0" layoutInCell="1" allowOverlap="1" wp14:anchorId="3F74AF72" wp14:editId="7A7B8985">
                      <wp:simplePos x="0" y="0"/>
                      <wp:positionH relativeFrom="column">
                        <wp:posOffset>5836285</wp:posOffset>
                      </wp:positionH>
                      <wp:positionV relativeFrom="paragraph">
                        <wp:posOffset>168910</wp:posOffset>
                      </wp:positionV>
                      <wp:extent cx="822960" cy="9144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82296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48CD" w:rsidRPr="005243D9" w:rsidRDefault="007E48CD" w:rsidP="007E48CD">
                                  <w:pPr>
                                    <w:jc w:val="center"/>
                                    <w:rPr>
                                      <w:sz w:val="76"/>
                                      <w:szCs w:val="76"/>
                                    </w:rPr>
                                  </w:pPr>
                                  <w:r>
                                    <w:rPr>
                                      <w:sz w:val="76"/>
                                      <w:szCs w:val="7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9.55pt;margin-top:13.3pt;width:64.8pt;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" fillcolor="white [3201]" strokeweight=".5pt">
                      <v:textbox>
                        <w:txbxContent>
                          <w:p w:rsidR="007E48CD" w:rsidRPr="005243D9" w:rsidRDefault="007E48CD" w:rsidP="007E48CD">
                            <w:pPr>
                              <w:jc w:val="center"/>
                              <w:rPr>
                                <w:sz w:val="76"/>
                                <w:szCs w:val="76"/>
                              </w:rPr>
                            </w:pPr>
                            <w:r>
                              <w:rPr>
                                <w:sz w:val="76"/>
                                <w:szCs w:val="76"/>
                              </w:rPr>
                              <w:t>10</w:t>
                            </w:r>
                          </w:p>
                        </w:txbxContent>
                      </v:textbox>
                    </v:shape>
                  </w:pict>
                </mc:Fallback>
              </mc:AlternateContent>
            </w:r>
            <w:r w:rsidR="006E63E0" w:rsidRPr="006921BE">
              <w:rPr>
                <w:rFonts w:ascii="Times New Roman" w:hAnsi="Times New Roman"/>
                <w:caps/>
                <w:noProof/>
                <w:color w:val="FFFFFF" w:themeColor="background1"/>
                <w:szCs w:val="24"/>
              </w:rPr>
              <mc:AlternateContent>
                <mc:Choice Requires="wps">
                  <w:drawing>
                    <wp:anchor distT="0" distB="0" distL="114300" distR="114300" simplePos="0" relativeHeight="251667968" behindDoc="0" locked="0" layoutInCell="1" allowOverlap="1" wp14:anchorId="0F622F66" wp14:editId="44C11CA5">
                      <wp:simplePos x="0" y="0"/>
                      <wp:positionH relativeFrom="column">
                        <wp:posOffset>-1270</wp:posOffset>
                      </wp:positionH>
                      <wp:positionV relativeFrom="paragraph">
                        <wp:posOffset>17780</wp:posOffset>
                      </wp:positionV>
                      <wp:extent cx="1476375" cy="429260"/>
                      <wp:effectExtent l="0" t="0" r="28575"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4292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63E0" w:rsidRPr="00C412FE" w:rsidRDefault="006E63E0" w:rsidP="006E63E0">
                                  <w:pPr>
                                    <w:jc w:val="center"/>
                                    <w:rPr>
                                      <w:rFonts w:ascii="Gulim" w:eastAsia="Gulim" w:hAnsi="Gulim"/>
                                      <w:i/>
                                      <w:sz w:val="16"/>
                                      <w:szCs w:val="18"/>
                                    </w:rPr>
                                  </w:pPr>
                                  <w:r w:rsidRPr="00C412FE">
                                    <w:rPr>
                                      <w:rFonts w:ascii="Gulim" w:eastAsia="Gulim" w:hAnsi="Gulim"/>
                                      <w:i/>
                                      <w:sz w:val="16"/>
                                      <w:szCs w:val="18"/>
                                    </w:rPr>
                                    <w:t>The Judge as</w:t>
                                  </w:r>
                                  <w:r w:rsidR="00662887">
                                    <w:rPr>
                                      <w:rFonts w:ascii="Gulim" w:eastAsia="Gulim" w:hAnsi="Gulim"/>
                                      <w:i/>
                                      <w:sz w:val="16"/>
                                      <w:szCs w:val="18"/>
                                    </w:rPr>
                                    <w:t xml:space="preserve"> </w:t>
                                  </w:r>
                                  <w:r w:rsidR="0042652C">
                                    <w:rPr>
                                      <w:rFonts w:ascii="Gulim" w:eastAsia="Gulim" w:hAnsi="Gulim"/>
                                      <w:i/>
                                      <w:sz w:val="16"/>
                                      <w:szCs w:val="18"/>
                                    </w:rPr>
                                    <w:t>Community</w:t>
                                  </w:r>
                                  <w:r w:rsidR="0042652C">
                                    <w:rPr>
                                      <w:rFonts w:ascii="Gulim" w:eastAsia="Gulim" w:hAnsi="Gulim"/>
                                      <w:i/>
                                      <w:sz w:val="16"/>
                                      <w:szCs w:val="18"/>
                                    </w:rPr>
                                    <w:br/>
                                    <w:t>&amp; Nation Builder &amp; Citizen</w:t>
                                  </w:r>
                                </w:p>
                                <w:p w:rsidR="006E63E0" w:rsidRPr="005243D9" w:rsidRDefault="006E63E0" w:rsidP="006E63E0">
                                  <w:pPr>
                                    <w:jc w:val="center"/>
                                    <w:rPr>
                                      <w:rFonts w:ascii="Gulim" w:eastAsia="Gulim" w:hAnsi="Gulim"/>
                                      <w: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40C7976" id="_x0000_t202" coordsize="21600,21600" o:spt="202" path="m,l,21600r21600,l21600,xe">
                      <v:stroke joinstyle="miter"/>
                      <v:path gradientshapeok="t" o:connecttype="rect"/>
                    </v:shapetype>
                    <v:shape id="Text Box 7" o:spid="_x0000_s1026" type="#_x0000_t202" style="position:absolute;left:0;text-align:left;margin-left:-.1pt;margin-top:1.4pt;width:116.25pt;height:3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" fillcolor="#d8d8d8 [2732]" strokeweight=".5pt">
                      <v:path arrowok="t"/>
                      <v:textbox>
                        <w:txbxContent>
                          <w:p w:rsidR="006E63E0" w:rsidRPr="00C412FE" w:rsidRDefault="006E63E0" w:rsidP="006E63E0">
                            <w:pPr>
                              <w:jc w:val="center"/>
                              <w:rPr>
                                <w:rFonts w:ascii="Gulim" w:eastAsia="Gulim" w:hAnsi="Gulim"/>
                                <w:i/>
                                <w:sz w:val="16"/>
                                <w:szCs w:val="18"/>
                              </w:rPr>
                            </w:pPr>
                            <w:r w:rsidRPr="00C412FE">
                              <w:rPr>
                                <w:rFonts w:ascii="Gulim" w:eastAsia="Gulim" w:hAnsi="Gulim"/>
                                <w:i/>
                                <w:sz w:val="16"/>
                                <w:szCs w:val="18"/>
                              </w:rPr>
                              <w:t>The Judge as</w:t>
                            </w:r>
                            <w:r w:rsidR="00662887">
                              <w:rPr>
                                <w:rFonts w:ascii="Gulim" w:eastAsia="Gulim" w:hAnsi="Gulim"/>
                                <w:i/>
                                <w:sz w:val="16"/>
                                <w:szCs w:val="18"/>
                              </w:rPr>
                              <w:t xml:space="preserve"> </w:t>
                            </w:r>
                            <w:r w:rsidR="0042652C">
                              <w:rPr>
                                <w:rFonts w:ascii="Gulim" w:eastAsia="Gulim" w:hAnsi="Gulim"/>
                                <w:i/>
                                <w:sz w:val="16"/>
                                <w:szCs w:val="18"/>
                              </w:rPr>
                              <w:t>Community</w:t>
                            </w:r>
                            <w:r w:rsidR="0042652C">
                              <w:rPr>
                                <w:rFonts w:ascii="Gulim" w:eastAsia="Gulim" w:hAnsi="Gulim"/>
                                <w:i/>
                                <w:sz w:val="16"/>
                                <w:szCs w:val="18"/>
                              </w:rPr>
                              <w:br/>
                              <w:t>&amp; Nation Builder &amp; Citizen</w:t>
                            </w:r>
                          </w:p>
                          <w:p w:rsidR="006E63E0" w:rsidRPr="005243D9" w:rsidRDefault="006E63E0" w:rsidP="006E63E0">
                            <w:pPr>
                              <w:jc w:val="center"/>
                              <w:rPr>
                                <w:rFonts w:ascii="Gulim" w:eastAsia="Gulim" w:hAnsi="Gulim"/>
                                <w:i/>
                                <w:sz w:val="16"/>
                                <w:szCs w:val="16"/>
                              </w:rPr>
                            </w:pPr>
                          </w:p>
                        </w:txbxContent>
                      </v:textbox>
                    </v:shape>
                  </w:pict>
                </mc:Fallback>
              </mc:AlternateContent>
            </w:r>
            <w:r w:rsidR="00E16CDD" w:rsidRPr="00C26702">
              <w:rPr>
                <w:rFonts w:ascii="Times New Roman" w:hAnsi="Times New Roman"/>
                <w:b/>
                <w:bCs w:val="0"/>
                <w:caps/>
                <w:color w:val="FFFFFF" w:themeColor="background1"/>
                <w:szCs w:val="24"/>
              </w:rPr>
              <w:t>healing to wellness court</w:t>
            </w:r>
          </w:p>
          <w:p w:rsidR="00B729FF" w:rsidRPr="00B729FF" w:rsidRDefault="00B729FF" w:rsidP="00E16CDD">
            <w:pPr>
              <w:pStyle w:val="Heading1"/>
              <w:spacing w:before="0" w:after="0"/>
              <w:outlineLvl w:val="0"/>
            </w:pPr>
            <w:r w:rsidRPr="00C26702">
              <w:rPr>
                <w:rFonts w:ascii="Times New Roman" w:hAnsi="Times New Roman"/>
                <w:b/>
                <w:bCs w:val="0"/>
                <w:caps/>
                <w:color w:val="FFFFFF" w:themeColor="background1"/>
                <w:szCs w:val="24"/>
              </w:rPr>
              <w:t>Key component Bench Card</w:t>
            </w:r>
          </w:p>
        </w:tc>
      </w:tr>
      <w:tr w:rsidR="004446E1" w:rsidRPr="001B4BFF" w:rsidTr="007E48CD">
        <w:trPr>
          <w:gridAfter w:val="3"/>
          <w:cnfStyle w:val="000000100000" w:firstRow="0" w:lastRow="0" w:firstColumn="0" w:lastColumn="0" w:oddVBand="0" w:evenVBand="0" w:oddHBand="1" w:evenHBand="0" w:firstRowFirstColumn="0" w:firstRowLastColumn="0" w:lastRowFirstColumn="0" w:lastRowLastColumn="0"/>
          <w:wAfter w:w="1601" w:type="dxa"/>
          <w:trHeight w:val="1024"/>
          <w:jc w:val="center"/>
        </w:trPr>
        <w:tc>
          <w:tcPr>
            <w:cnfStyle w:val="001000000000" w:firstRow="0" w:lastRow="0" w:firstColumn="1" w:lastColumn="0" w:oddVBand="0" w:evenVBand="0" w:oddHBand="0" w:evenHBand="0" w:firstRowFirstColumn="0" w:firstRowLastColumn="0" w:lastRowFirstColumn="0" w:lastRowLastColumn="0"/>
            <w:tcW w:w="9147" w:type="dxa"/>
            <w:gridSpan w:val="5"/>
            <w:vAlign w:val="center"/>
          </w:tcPr>
          <w:p w:rsidR="00E83DDC" w:rsidRPr="00A77907" w:rsidRDefault="0042652C" w:rsidP="00662887">
            <w:pPr>
              <w:pStyle w:val="ASGTableSubHead"/>
              <w:widowControl w:val="0"/>
              <w:overflowPunct w:val="0"/>
              <w:autoSpaceDE w:val="0"/>
              <w:autoSpaceDN w:val="0"/>
              <w:adjustRightInd w:val="0"/>
              <w:spacing w:before="60" w:after="60"/>
              <w:textAlignment w:val="baseline"/>
              <w:rPr>
                <w:rFonts w:ascii="Arial" w:hAnsi="Arial" w:cs="Arial"/>
                <w:b/>
                <w:caps w:val="0"/>
              </w:rPr>
            </w:pPr>
            <w:r w:rsidRPr="007E48CD">
              <w:rPr>
                <w:rFonts w:ascii="Arial" w:hAnsi="Arial" w:cs="Arial"/>
                <w:b/>
                <w:caps w:val="0"/>
                <w:color w:val="31849B" w:themeColor="accent5" w:themeShade="BF"/>
                <w:szCs w:val="16"/>
              </w:rPr>
              <w:t>The development and maintenance of ongoing commitments, communication, coordination, and cooperation among Tribal Healing to Wellness Court team members, service providers and payers, the community and relevant organizations, including the use of formal written procedures and agreements, are critical for Tribal Wellness Court success.</w:t>
            </w:r>
          </w:p>
        </w:tc>
      </w:tr>
      <w:tr w:rsidR="007A07EE" w:rsidRPr="00101976" w:rsidTr="007E48CD">
        <w:trPr>
          <w:cnfStyle w:val="000000010000" w:firstRow="0" w:lastRow="0" w:firstColumn="0" w:lastColumn="0" w:oddVBand="0" w:evenVBand="0" w:oddHBand="0" w:evenHBand="1" w:firstRowFirstColumn="0" w:firstRowLastColumn="0" w:lastRowFirstColumn="0" w:lastRowLastColumn="0"/>
          <w:trHeight w:val="3670"/>
          <w:jc w:val="center"/>
        </w:trPr>
        <w:tc>
          <w:tcPr>
            <w:cnfStyle w:val="001000000000" w:firstRow="0" w:lastRow="0" w:firstColumn="1" w:lastColumn="0" w:oddVBand="0" w:evenVBand="0" w:oddHBand="0" w:evenHBand="0" w:firstRowFirstColumn="0" w:firstRowLastColumn="0" w:lastRowFirstColumn="0" w:lastRowLastColumn="0"/>
            <w:tcW w:w="7418" w:type="dxa"/>
            <w:gridSpan w:val="4"/>
          </w:tcPr>
          <w:p w:rsidR="00880140" w:rsidRPr="00A77907" w:rsidRDefault="00555B1E" w:rsidP="00555B1E">
            <w:pPr>
              <w:spacing w:before="60" w:after="60"/>
              <w:jc w:val="center"/>
              <w:rPr>
                <w:bCs w:val="0"/>
                <w:color w:val="215868" w:themeColor="accent5" w:themeShade="80"/>
                <w:sz w:val="18"/>
                <w:u w:val="single"/>
              </w:rPr>
            </w:pPr>
            <w:r w:rsidRPr="00A77907">
              <w:rPr>
                <w:color w:val="215868" w:themeColor="accent5" w:themeShade="80"/>
                <w:sz w:val="18"/>
                <w:u w:val="single"/>
              </w:rPr>
              <w:t>Key</w:t>
            </w:r>
            <w:r w:rsidR="007A07EE" w:rsidRPr="00A77907">
              <w:rPr>
                <w:color w:val="215868" w:themeColor="accent5" w:themeShade="80"/>
                <w:sz w:val="18"/>
                <w:u w:val="single"/>
              </w:rPr>
              <w:t xml:space="preserve"> </w:t>
            </w:r>
            <w:r w:rsidRPr="00A77907">
              <w:rPr>
                <w:color w:val="215868" w:themeColor="accent5" w:themeShade="80"/>
                <w:sz w:val="18"/>
                <w:u w:val="single"/>
              </w:rPr>
              <w:t xml:space="preserve">Concepts, </w:t>
            </w:r>
            <w:r w:rsidR="007A07EE" w:rsidRPr="00A77907">
              <w:rPr>
                <w:color w:val="215868" w:themeColor="accent5" w:themeShade="80"/>
                <w:sz w:val="18"/>
                <w:u w:val="single"/>
              </w:rPr>
              <w:t>Considerations</w:t>
            </w:r>
            <w:r w:rsidR="00F16464" w:rsidRPr="00A77907">
              <w:rPr>
                <w:color w:val="215868" w:themeColor="accent5" w:themeShade="80"/>
                <w:sz w:val="18"/>
                <w:u w:val="single"/>
              </w:rPr>
              <w:t xml:space="preserve">, &amp; </w:t>
            </w:r>
            <w:r w:rsidR="00ED2F19" w:rsidRPr="00A77907">
              <w:rPr>
                <w:color w:val="215868" w:themeColor="accent5" w:themeShade="80"/>
                <w:sz w:val="18"/>
                <w:u w:val="single"/>
              </w:rPr>
              <w:t>Questions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31849B" w:themeColor="accent5" w:themeShade="BF"/>
                <w:insideV w:val="single" w:sz="6" w:space="0" w:color="31849B" w:themeColor="accent5" w:themeShade="BF"/>
              </w:tblBorders>
              <w:tblLook w:val="04A0" w:firstRow="1" w:lastRow="0" w:firstColumn="1" w:lastColumn="0" w:noHBand="0" w:noVBand="1"/>
            </w:tblPr>
            <w:tblGrid>
              <w:gridCol w:w="1799"/>
              <w:gridCol w:w="5442"/>
            </w:tblGrid>
            <w:tr w:rsidR="00B505F3" w:rsidTr="005F4476">
              <w:trPr>
                <w:trHeight w:val="432"/>
              </w:trPr>
              <w:tc>
                <w:tcPr>
                  <w:tcW w:w="1843" w:type="dxa"/>
                  <w:vMerge w:val="restart"/>
                  <w:vAlign w:val="center"/>
                </w:tcPr>
                <w:p w:rsidR="00B505F3" w:rsidRPr="00A77907" w:rsidRDefault="0042652C" w:rsidP="00C8457A">
                  <w:pPr>
                    <w:spacing w:before="60" w:after="60"/>
                    <w:rPr>
                      <w:b/>
                      <w:color w:val="31849B" w:themeColor="accent5" w:themeShade="BF"/>
                      <w:sz w:val="18"/>
                      <w:u w:val="single"/>
                    </w:rPr>
                  </w:pPr>
                  <w:r>
                    <w:rPr>
                      <w:b/>
                      <w:color w:val="215868" w:themeColor="accent5" w:themeShade="80"/>
                      <w:sz w:val="18"/>
                    </w:rPr>
                    <w:t>Sustained Community &amp; Nation Building</w:t>
                  </w:r>
                </w:p>
              </w:tc>
              <w:tc>
                <w:tcPr>
                  <w:tcW w:w="5760" w:type="dxa"/>
                  <w:vAlign w:val="center"/>
                </w:tcPr>
                <w:p w:rsidR="00B505F3" w:rsidRDefault="0042652C" w:rsidP="0042652C">
                  <w:r>
                    <w:rPr>
                      <w:color w:val="000000" w:themeColor="text1"/>
                      <w:sz w:val="18"/>
                      <w:szCs w:val="18"/>
                    </w:rPr>
                    <w:t>Does the Court demonstrate a durable commitment and dedication?</w:t>
                  </w:r>
                </w:p>
              </w:tc>
            </w:tr>
            <w:tr w:rsidR="00B505F3" w:rsidTr="005F4476">
              <w:trPr>
                <w:trHeight w:val="432"/>
              </w:trPr>
              <w:tc>
                <w:tcPr>
                  <w:tcW w:w="1843" w:type="dxa"/>
                  <w:vMerge/>
                  <w:vAlign w:val="center"/>
                </w:tcPr>
                <w:p w:rsidR="00B505F3" w:rsidRDefault="00B505F3" w:rsidP="00C8457A">
                  <w:pPr>
                    <w:spacing w:before="60" w:after="60"/>
                    <w:rPr>
                      <w:b/>
                      <w:color w:val="215868" w:themeColor="accent5" w:themeShade="80"/>
                      <w:sz w:val="18"/>
                    </w:rPr>
                  </w:pPr>
                </w:p>
              </w:tc>
              <w:tc>
                <w:tcPr>
                  <w:tcW w:w="5760" w:type="dxa"/>
                  <w:vAlign w:val="center"/>
                </w:tcPr>
                <w:p w:rsidR="00B505F3" w:rsidRDefault="0042652C" w:rsidP="00C8457A">
                  <w:pPr>
                    <w:rPr>
                      <w:color w:val="000000" w:themeColor="text1"/>
                      <w:sz w:val="18"/>
                      <w:szCs w:val="18"/>
                    </w:rPr>
                  </w:pPr>
                  <w:r>
                    <w:rPr>
                      <w:color w:val="000000" w:themeColor="text1"/>
                      <w:sz w:val="18"/>
                      <w:szCs w:val="18"/>
                    </w:rPr>
                    <w:t>Does the Court maintain steady and constructive communication?</w:t>
                  </w:r>
                </w:p>
              </w:tc>
            </w:tr>
            <w:tr w:rsidR="00B505F3" w:rsidTr="005F4476">
              <w:trPr>
                <w:trHeight w:val="432"/>
              </w:trPr>
              <w:tc>
                <w:tcPr>
                  <w:tcW w:w="1843" w:type="dxa"/>
                  <w:vMerge w:val="restart"/>
                  <w:vAlign w:val="center"/>
                </w:tcPr>
                <w:p w:rsidR="00B505F3" w:rsidRPr="00D70794" w:rsidRDefault="0042652C" w:rsidP="00C8457A">
                  <w:pPr>
                    <w:spacing w:before="60" w:after="60"/>
                    <w:rPr>
                      <w:b/>
                      <w:color w:val="31849B" w:themeColor="accent5" w:themeShade="BF"/>
                      <w:sz w:val="18"/>
                    </w:rPr>
                  </w:pPr>
                  <w:r>
                    <w:rPr>
                      <w:b/>
                      <w:color w:val="215868" w:themeColor="accent5" w:themeShade="80"/>
                      <w:sz w:val="18"/>
                    </w:rPr>
                    <w:t>Collaboration</w:t>
                  </w:r>
                </w:p>
              </w:tc>
              <w:tc>
                <w:tcPr>
                  <w:tcW w:w="5760" w:type="dxa"/>
                  <w:vAlign w:val="center"/>
                </w:tcPr>
                <w:p w:rsidR="00B505F3" w:rsidRPr="00C8457A" w:rsidRDefault="0042652C" w:rsidP="00C8457A">
                  <w:pPr>
                    <w:rPr>
                      <w:sz w:val="16"/>
                      <w:szCs w:val="16"/>
                    </w:rPr>
                  </w:pPr>
                  <w:r w:rsidRPr="0042652C">
                    <w:rPr>
                      <w:sz w:val="18"/>
                      <w:szCs w:val="16"/>
                    </w:rPr>
                    <w:t>Does the Court practice cooperation?</w:t>
                  </w:r>
                </w:p>
              </w:tc>
            </w:tr>
            <w:tr w:rsidR="00B505F3" w:rsidTr="0042652C">
              <w:trPr>
                <w:trHeight w:val="576"/>
              </w:trPr>
              <w:tc>
                <w:tcPr>
                  <w:tcW w:w="1843" w:type="dxa"/>
                  <w:vMerge/>
                  <w:vAlign w:val="center"/>
                </w:tcPr>
                <w:p w:rsidR="00B505F3" w:rsidRDefault="00B505F3" w:rsidP="00C8457A">
                  <w:pPr>
                    <w:spacing w:before="60" w:after="60"/>
                    <w:rPr>
                      <w:b/>
                      <w:color w:val="215868" w:themeColor="accent5" w:themeShade="80"/>
                      <w:sz w:val="18"/>
                    </w:rPr>
                  </w:pPr>
                </w:p>
              </w:tc>
              <w:tc>
                <w:tcPr>
                  <w:tcW w:w="5760" w:type="dxa"/>
                  <w:vAlign w:val="center"/>
                </w:tcPr>
                <w:p w:rsidR="00B505F3" w:rsidRDefault="0042652C" w:rsidP="00C8457A">
                  <w:pPr>
                    <w:rPr>
                      <w:sz w:val="18"/>
                      <w:szCs w:val="16"/>
                    </w:rPr>
                  </w:pPr>
                  <w:r>
                    <w:rPr>
                      <w:sz w:val="18"/>
                      <w:szCs w:val="16"/>
                    </w:rPr>
                    <w:t>Does the Court cultivate and encourage collaboration between government, community organizations, and citizens?</w:t>
                  </w:r>
                </w:p>
              </w:tc>
            </w:tr>
            <w:tr w:rsidR="004657E0" w:rsidTr="0042652C">
              <w:trPr>
                <w:trHeight w:val="576"/>
              </w:trPr>
              <w:tc>
                <w:tcPr>
                  <w:tcW w:w="1843" w:type="dxa"/>
                  <w:vMerge w:val="restart"/>
                  <w:vAlign w:val="center"/>
                </w:tcPr>
                <w:p w:rsidR="004657E0" w:rsidRPr="006B4CB6" w:rsidRDefault="0042652C" w:rsidP="004657E0">
                  <w:pPr>
                    <w:spacing w:before="60" w:after="60"/>
                    <w:rPr>
                      <w:b/>
                      <w:color w:val="215868" w:themeColor="accent5" w:themeShade="80"/>
                      <w:sz w:val="18"/>
                    </w:rPr>
                  </w:pPr>
                  <w:r>
                    <w:rPr>
                      <w:b/>
                      <w:color w:val="215868" w:themeColor="accent5" w:themeShade="80"/>
                      <w:sz w:val="18"/>
                    </w:rPr>
                    <w:t>Sustainability</w:t>
                  </w:r>
                </w:p>
              </w:tc>
              <w:tc>
                <w:tcPr>
                  <w:tcW w:w="5760" w:type="dxa"/>
                  <w:vAlign w:val="center"/>
                </w:tcPr>
                <w:p w:rsidR="004657E0" w:rsidRPr="00C8457A" w:rsidRDefault="0042652C" w:rsidP="005F4476">
                  <w:pPr>
                    <w:tabs>
                      <w:tab w:val="left" w:pos="2160"/>
                    </w:tabs>
                    <w:rPr>
                      <w:color w:val="000000" w:themeColor="text1"/>
                      <w:sz w:val="18"/>
                    </w:rPr>
                  </w:pPr>
                  <w:r>
                    <w:rPr>
                      <w:color w:val="000000" w:themeColor="text1"/>
                      <w:sz w:val="18"/>
                    </w:rPr>
                    <w:t>Does the Court memorialize understandings/agreements with healing and human resources, and with service providers?</w:t>
                  </w:r>
                </w:p>
              </w:tc>
            </w:tr>
            <w:tr w:rsidR="005F4476" w:rsidTr="0042652C">
              <w:trPr>
                <w:trHeight w:val="1008"/>
              </w:trPr>
              <w:tc>
                <w:tcPr>
                  <w:tcW w:w="1843" w:type="dxa"/>
                  <w:vMerge/>
                  <w:vAlign w:val="center"/>
                </w:tcPr>
                <w:p w:rsidR="005F4476" w:rsidRPr="00F16464" w:rsidRDefault="005F4476" w:rsidP="004657E0">
                  <w:pPr>
                    <w:spacing w:before="60" w:after="60"/>
                    <w:rPr>
                      <w:color w:val="FFFFFF" w:themeColor="background1"/>
                      <w:sz w:val="18"/>
                    </w:rPr>
                  </w:pPr>
                </w:p>
              </w:tc>
              <w:tc>
                <w:tcPr>
                  <w:tcW w:w="5760" w:type="dxa"/>
                  <w:vAlign w:val="center"/>
                </w:tcPr>
                <w:p w:rsidR="0042652C" w:rsidRDefault="0042652C" w:rsidP="004657E0">
                  <w:pPr>
                    <w:tabs>
                      <w:tab w:val="left" w:pos="2160"/>
                    </w:tabs>
                    <w:rPr>
                      <w:color w:val="000000" w:themeColor="text1"/>
                      <w:sz w:val="18"/>
                      <w:szCs w:val="18"/>
                    </w:rPr>
                  </w:pPr>
                  <w:r>
                    <w:rPr>
                      <w:color w:val="000000" w:themeColor="text1"/>
                      <w:sz w:val="18"/>
                      <w:szCs w:val="18"/>
                    </w:rPr>
                    <w:t xml:space="preserve">Does the Court </w:t>
                  </w:r>
                  <w:r>
                    <w:rPr>
                      <w:color w:val="000000" w:themeColor="text1"/>
                      <w:sz w:val="18"/>
                      <w:szCs w:val="18"/>
                    </w:rPr>
                    <w:br/>
                    <w:t xml:space="preserve">     1) generate innovation and </w:t>
                  </w:r>
                </w:p>
                <w:p w:rsidR="005F4476" w:rsidRPr="00C8457A" w:rsidRDefault="0042652C" w:rsidP="004657E0">
                  <w:pPr>
                    <w:tabs>
                      <w:tab w:val="left" w:pos="2160"/>
                    </w:tabs>
                    <w:rPr>
                      <w:color w:val="000000" w:themeColor="text1"/>
                      <w:sz w:val="18"/>
                      <w:szCs w:val="18"/>
                    </w:rPr>
                  </w:pPr>
                  <w:r>
                    <w:rPr>
                      <w:color w:val="000000" w:themeColor="text1"/>
                      <w:sz w:val="18"/>
                      <w:szCs w:val="18"/>
                    </w:rPr>
                    <w:t xml:space="preserve">     2) exemplify unique governmental structure(s) relationship(s), and/or understanding(s)? </w:t>
                  </w:r>
                </w:p>
              </w:tc>
            </w:tr>
          </w:tbl>
          <w:p w:rsidR="007A07EE" w:rsidRPr="001B4BFF" w:rsidRDefault="007A07EE" w:rsidP="003F0DD1">
            <w:pPr>
              <w:rPr>
                <w:sz w:val="18"/>
              </w:rPr>
            </w:pPr>
          </w:p>
        </w:tc>
        <w:tc>
          <w:tcPr>
            <w:cnfStyle w:val="000100000000" w:firstRow="0" w:lastRow="0" w:firstColumn="0" w:lastColumn="1" w:oddVBand="0" w:evenVBand="0" w:oddHBand="0" w:evenHBand="0" w:firstRowFirstColumn="0" w:firstRowLastColumn="0" w:lastRowFirstColumn="0" w:lastRowLastColumn="0"/>
            <w:tcW w:w="3330" w:type="dxa"/>
            <w:gridSpan w:val="4"/>
          </w:tcPr>
          <w:p w:rsidR="007A07EE" w:rsidRDefault="008802FD" w:rsidP="001B4BFF">
            <w:pPr>
              <w:spacing w:before="60" w:after="60"/>
              <w:jc w:val="center"/>
              <w:rPr>
                <w:sz w:val="32"/>
                <w:szCs w:val="32"/>
              </w:rPr>
            </w:pPr>
            <w:r>
              <w:rPr>
                <w:sz w:val="32"/>
                <w:szCs w:val="32"/>
              </w:rPr>
              <w:t xml:space="preserve"> </w:t>
            </w:r>
          </w:p>
          <w:p w:rsidR="008802FD" w:rsidRDefault="008802FD" w:rsidP="001B4BFF">
            <w:pPr>
              <w:spacing w:before="60" w:after="60"/>
              <w:jc w:val="center"/>
              <w:rPr>
                <w:sz w:val="32"/>
                <w:szCs w:val="32"/>
              </w:rPr>
            </w:pPr>
          </w:p>
          <w:p w:rsidR="0007743B" w:rsidRDefault="0007743B" w:rsidP="001B4BFF">
            <w:pPr>
              <w:spacing w:before="60" w:after="60"/>
              <w:jc w:val="center"/>
              <w:rPr>
                <w:sz w:val="24"/>
                <w:szCs w:val="24"/>
              </w:rPr>
            </w:pPr>
          </w:p>
          <w:p w:rsidR="0007743B" w:rsidRDefault="0007743B" w:rsidP="001B4BFF">
            <w:pPr>
              <w:spacing w:before="60" w:after="60"/>
              <w:jc w:val="center"/>
              <w:rPr>
                <w:sz w:val="24"/>
                <w:szCs w:val="24"/>
              </w:rPr>
            </w:pPr>
          </w:p>
          <w:p w:rsidR="0007743B" w:rsidRDefault="0007743B" w:rsidP="001B4BFF">
            <w:pPr>
              <w:spacing w:before="60" w:after="60"/>
              <w:jc w:val="center"/>
              <w:rPr>
                <w:sz w:val="24"/>
                <w:szCs w:val="24"/>
              </w:rPr>
            </w:pPr>
            <w:r>
              <w:rPr>
                <w:sz w:val="24"/>
                <w:szCs w:val="24"/>
              </w:rPr>
              <w:t>“</w:t>
            </w:r>
            <w:r w:rsidR="006E418F">
              <w:rPr>
                <w:sz w:val="24"/>
                <w:szCs w:val="24"/>
              </w:rPr>
              <w:t>Excerpt from Statute, P &amp; P, Court Rules, etc.</w:t>
            </w:r>
            <w:r>
              <w:rPr>
                <w:sz w:val="24"/>
                <w:szCs w:val="24"/>
              </w:rPr>
              <w:t>”</w:t>
            </w:r>
          </w:p>
          <w:p w:rsidR="006E418F" w:rsidRDefault="006E418F" w:rsidP="001B4BFF">
            <w:pPr>
              <w:spacing w:before="60" w:after="60"/>
              <w:jc w:val="center"/>
              <w:rPr>
                <w:sz w:val="24"/>
                <w:szCs w:val="24"/>
              </w:rPr>
            </w:pPr>
          </w:p>
          <w:p w:rsidR="006E418F" w:rsidRDefault="006E418F" w:rsidP="001B4BFF">
            <w:pPr>
              <w:spacing w:before="60" w:after="60"/>
              <w:jc w:val="center"/>
              <w:rPr>
                <w:sz w:val="24"/>
                <w:szCs w:val="24"/>
              </w:rPr>
            </w:pPr>
            <w:r>
              <w:rPr>
                <w:sz w:val="24"/>
                <w:szCs w:val="24"/>
              </w:rPr>
              <w:t>“Alumni Quote”</w:t>
            </w:r>
          </w:p>
          <w:p w:rsidR="00A90831" w:rsidRDefault="00A90831" w:rsidP="001B4BFF">
            <w:pPr>
              <w:spacing w:before="60" w:after="60"/>
              <w:jc w:val="center"/>
              <w:rPr>
                <w:sz w:val="24"/>
                <w:szCs w:val="24"/>
              </w:rPr>
            </w:pPr>
          </w:p>
          <w:p w:rsidR="00A90831" w:rsidRPr="00A90831" w:rsidRDefault="00A90831" w:rsidP="001B4BFF">
            <w:pPr>
              <w:spacing w:before="60" w:after="60"/>
              <w:jc w:val="center"/>
              <w:rPr>
                <w:sz w:val="10"/>
                <w:szCs w:val="10"/>
              </w:rPr>
            </w:pPr>
          </w:p>
        </w:tc>
      </w:tr>
      <w:tr w:rsidR="00EE2FFB" w:rsidRPr="001B4BFF" w:rsidTr="007E48CD">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0748" w:type="dxa"/>
            <w:gridSpan w:val="8"/>
          </w:tcPr>
          <w:p w:rsidR="00EE2FFB" w:rsidRPr="009434C3" w:rsidRDefault="00C4555A" w:rsidP="00C4555A">
            <w:pPr>
              <w:pStyle w:val="ASGTableSubHead"/>
              <w:widowControl w:val="0"/>
              <w:overflowPunct w:val="0"/>
              <w:autoSpaceDE w:val="0"/>
              <w:autoSpaceDN w:val="0"/>
              <w:adjustRightInd w:val="0"/>
              <w:spacing w:before="60" w:after="60"/>
              <w:jc w:val="center"/>
              <w:textAlignment w:val="baseline"/>
              <w:rPr>
                <w:b/>
                <w:i/>
                <w:sz w:val="16"/>
                <w:szCs w:val="16"/>
              </w:rPr>
            </w:pPr>
            <w:r w:rsidRPr="00A77907">
              <w:rPr>
                <w:b/>
                <w:i/>
                <w:color w:val="215868" w:themeColor="accent5" w:themeShade="80"/>
              </w:rPr>
              <w:t>Jurist – Judicial</w:t>
            </w:r>
            <w:r w:rsidR="00061FA8">
              <w:rPr>
                <w:b/>
                <w:i/>
                <w:color w:val="215868" w:themeColor="accent5" w:themeShade="80"/>
              </w:rPr>
              <w:t xml:space="preserve"> </w:t>
            </w:r>
            <w:r w:rsidRPr="00A77907">
              <w:rPr>
                <w:b/>
                <w:i/>
                <w:color w:val="215868" w:themeColor="accent5" w:themeShade="80"/>
              </w:rPr>
              <w:t>roles &amp; responsiblities</w:t>
            </w:r>
            <w:r w:rsidR="00C67301" w:rsidRPr="00A77907">
              <w:rPr>
                <w:b/>
                <w:i/>
                <w:color w:val="215868" w:themeColor="accent5" w:themeShade="80"/>
              </w:rPr>
              <w:t xml:space="preserve">      </w:t>
            </w:r>
          </w:p>
        </w:tc>
      </w:tr>
      <w:tr w:rsidR="00EE2FFB" w:rsidRPr="00101976" w:rsidTr="007E48CD">
        <w:trPr>
          <w:cnfStyle w:val="000000010000" w:firstRow="0" w:lastRow="0" w:firstColumn="0" w:lastColumn="0" w:oddVBand="0" w:evenVBand="0" w:oddHBand="0" w:evenHBand="1"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1508" w:type="dxa"/>
            <w:gridSpan w:val="2"/>
            <w:vAlign w:val="center"/>
          </w:tcPr>
          <w:p w:rsidR="00EE2FFB" w:rsidRPr="00A77907" w:rsidRDefault="00A40F47" w:rsidP="00A40F47">
            <w:pPr>
              <w:spacing w:before="60" w:after="60"/>
              <w:jc w:val="center"/>
              <w:rPr>
                <w:color w:val="215868" w:themeColor="accent5" w:themeShade="80"/>
                <w:sz w:val="18"/>
              </w:rPr>
            </w:pPr>
            <w:r>
              <w:rPr>
                <w:color w:val="215868" w:themeColor="accent5" w:themeShade="80"/>
                <w:sz w:val="18"/>
              </w:rPr>
              <w:t>Functions and Formalities</w:t>
            </w:r>
          </w:p>
          <w:p w:rsidR="00C67301" w:rsidRPr="00755601" w:rsidRDefault="00C67301" w:rsidP="00A40F47">
            <w:pPr>
              <w:spacing w:before="60" w:after="60"/>
              <w:jc w:val="center"/>
              <w:rPr>
                <w:color w:val="003366"/>
                <w:sz w:val="18"/>
              </w:rPr>
            </w:pPr>
          </w:p>
        </w:tc>
        <w:tc>
          <w:tcPr>
            <w:cnfStyle w:val="000010000000" w:firstRow="0" w:lastRow="0" w:firstColumn="0" w:lastColumn="0" w:oddVBand="1" w:evenVBand="0" w:oddHBand="0" w:evenHBand="0" w:firstRowFirstColumn="0" w:firstRowLastColumn="0" w:lastRowFirstColumn="0" w:lastRowLastColumn="0"/>
            <w:tcW w:w="8185" w:type="dxa"/>
            <w:gridSpan w:val="4"/>
          </w:tcPr>
          <w:p w:rsidR="00EE2FFB" w:rsidRDefault="00EE2FFB" w:rsidP="001B4BFF">
            <w:pPr>
              <w:spacing w:before="60" w:after="60"/>
              <w:rPr>
                <w:sz w:val="18"/>
              </w:rPr>
            </w:pPr>
            <w:r>
              <w:rPr>
                <w:sz w:val="18"/>
              </w:rPr>
              <w:t>Community Connection</w:t>
            </w:r>
            <w:r w:rsidR="0058311A">
              <w:rPr>
                <w:sz w:val="18"/>
              </w:rPr>
              <w:t xml:space="preserve"> –</w:t>
            </w:r>
            <w:r w:rsidR="00A40F47">
              <w:rPr>
                <w:sz w:val="18"/>
              </w:rPr>
              <w:t xml:space="preserve"> </w:t>
            </w:r>
            <w:r w:rsidR="0042652C">
              <w:rPr>
                <w:sz w:val="18"/>
              </w:rPr>
              <w:t>Continue to make contact with the community/Nation/Tribe/Village</w:t>
            </w:r>
          </w:p>
          <w:p w:rsidR="006E1D97" w:rsidRDefault="00EE2FFB" w:rsidP="009434C3">
            <w:pPr>
              <w:spacing w:before="60" w:after="60"/>
              <w:rPr>
                <w:sz w:val="18"/>
              </w:rPr>
            </w:pPr>
            <w:r>
              <w:rPr>
                <w:sz w:val="18"/>
              </w:rPr>
              <w:t xml:space="preserve">Tribal Council </w:t>
            </w:r>
            <w:r w:rsidR="00C4555A">
              <w:rPr>
                <w:sz w:val="18"/>
              </w:rPr>
              <w:t>Connection</w:t>
            </w:r>
            <w:r w:rsidR="003F0DD1">
              <w:rPr>
                <w:sz w:val="18"/>
              </w:rPr>
              <w:t xml:space="preserve"> </w:t>
            </w:r>
            <w:r w:rsidR="002D0842">
              <w:rPr>
                <w:sz w:val="18"/>
              </w:rPr>
              <w:t xml:space="preserve">– </w:t>
            </w:r>
            <w:r w:rsidR="0042652C">
              <w:rPr>
                <w:sz w:val="18"/>
              </w:rPr>
              <w:t>Continue to keep in contact with the Tribal Council</w:t>
            </w:r>
          </w:p>
          <w:p w:rsidR="00EE2FFB" w:rsidRPr="001B4BFF" w:rsidRDefault="00EE2FFB" w:rsidP="007E48CD">
            <w:pPr>
              <w:spacing w:before="60" w:after="60"/>
              <w:rPr>
                <w:sz w:val="18"/>
              </w:rPr>
            </w:pPr>
            <w:r>
              <w:rPr>
                <w:sz w:val="18"/>
              </w:rPr>
              <w:t>Court Capability</w:t>
            </w:r>
            <w:r w:rsidR="004657E0">
              <w:rPr>
                <w:sz w:val="18"/>
              </w:rPr>
              <w:t xml:space="preserve"> – </w:t>
            </w:r>
            <w:r w:rsidR="0042652C">
              <w:rPr>
                <w:sz w:val="18"/>
              </w:rPr>
              <w:t>Continue to build capacity in not only the Wellness Court, but the entire judiciary</w:t>
            </w:r>
          </w:p>
        </w:tc>
        <w:tc>
          <w:tcPr>
            <w:cnfStyle w:val="000100000000" w:firstRow="0" w:lastRow="0" w:firstColumn="0" w:lastColumn="1" w:oddVBand="0" w:evenVBand="0" w:oddHBand="0" w:evenHBand="0" w:firstRowFirstColumn="0" w:firstRowLastColumn="0" w:lastRowFirstColumn="0" w:lastRowLastColumn="0"/>
            <w:tcW w:w="1055" w:type="dxa"/>
            <w:gridSpan w:val="2"/>
            <w:vAlign w:val="center"/>
          </w:tcPr>
          <w:p w:rsidR="00EE2FFB" w:rsidRPr="001B4BFF" w:rsidRDefault="00EE2FFB" w:rsidP="00E45613">
            <w:pPr>
              <w:spacing w:before="60" w:after="60"/>
              <w:jc w:val="center"/>
              <w:rPr>
                <w:sz w:val="18"/>
              </w:rPr>
            </w:pPr>
            <w:r w:rsidRPr="001B4BFF">
              <w:rPr>
                <w:rFonts w:cs="Arial"/>
                <w:sz w:val="32"/>
                <w:szCs w:val="32"/>
              </w:rPr>
              <w:t>□</w:t>
            </w:r>
          </w:p>
        </w:tc>
      </w:tr>
      <w:tr w:rsidR="0042652C" w:rsidRPr="00101976" w:rsidTr="007E48CD">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1508" w:type="dxa"/>
            <w:gridSpan w:val="2"/>
            <w:vAlign w:val="center"/>
          </w:tcPr>
          <w:p w:rsidR="0042652C" w:rsidRPr="00A77907" w:rsidRDefault="0042652C" w:rsidP="0042652C">
            <w:pPr>
              <w:jc w:val="center"/>
              <w:rPr>
                <w:color w:val="215868" w:themeColor="accent5" w:themeShade="80"/>
                <w:sz w:val="18"/>
              </w:rPr>
            </w:pPr>
            <w:r w:rsidRPr="00A77907">
              <w:rPr>
                <w:color w:val="215868" w:themeColor="accent5" w:themeShade="80"/>
                <w:sz w:val="18"/>
              </w:rPr>
              <w:t>Legal Process</w:t>
            </w:r>
          </w:p>
          <w:p w:rsidR="0042652C" w:rsidRDefault="0042652C" w:rsidP="0042652C">
            <w:pPr>
              <w:jc w:val="center"/>
              <w:rPr>
                <w:color w:val="003366"/>
                <w:sz w:val="18"/>
              </w:rPr>
            </w:pPr>
            <w:r w:rsidRPr="00A77907">
              <w:rPr>
                <w:color w:val="215868" w:themeColor="accent5" w:themeShade="80"/>
                <w:sz w:val="18"/>
              </w:rPr>
              <w:t>&amp; Procedures</w:t>
            </w:r>
          </w:p>
        </w:tc>
        <w:tc>
          <w:tcPr>
            <w:cnfStyle w:val="000010000000" w:firstRow="0" w:lastRow="0" w:firstColumn="0" w:lastColumn="0" w:oddVBand="1" w:evenVBand="0" w:oddHBand="0" w:evenHBand="0" w:firstRowFirstColumn="0" w:firstRowLastColumn="0" w:lastRowFirstColumn="0" w:lastRowLastColumn="0"/>
            <w:tcW w:w="8185" w:type="dxa"/>
            <w:gridSpan w:val="4"/>
          </w:tcPr>
          <w:p w:rsidR="0042652C" w:rsidRDefault="0042652C" w:rsidP="0042652C">
            <w:pPr>
              <w:spacing w:before="60" w:after="60"/>
              <w:rPr>
                <w:sz w:val="18"/>
              </w:rPr>
            </w:pPr>
            <w:r>
              <w:rPr>
                <w:sz w:val="18"/>
              </w:rPr>
              <w:t>Memorialize key legal procedure(s) in codes, court rules, and policies and procedures</w:t>
            </w:r>
          </w:p>
          <w:p w:rsidR="0042652C" w:rsidRDefault="0042652C" w:rsidP="0042652C">
            <w:pPr>
              <w:spacing w:before="60" w:after="60"/>
              <w:rPr>
                <w:sz w:val="18"/>
              </w:rPr>
            </w:pPr>
            <w:r>
              <w:rPr>
                <w:sz w:val="18"/>
              </w:rPr>
              <w:t>Publicize the recognizable distinctiveness of Wellness Court from the regular criminal procedure(s)</w:t>
            </w:r>
          </w:p>
          <w:p w:rsidR="0042652C" w:rsidRDefault="0042652C" w:rsidP="0042652C">
            <w:pPr>
              <w:spacing w:before="60" w:after="60"/>
              <w:rPr>
                <w:sz w:val="18"/>
              </w:rPr>
            </w:pPr>
            <w:r>
              <w:rPr>
                <w:sz w:val="18"/>
              </w:rPr>
              <w:t>Review transfer protocol yearly to assure mechanism is ade</w:t>
            </w:r>
            <w:r w:rsidR="00AC4F84">
              <w:rPr>
                <w:sz w:val="18"/>
              </w:rPr>
              <w:t>quate or requires modification</w:t>
            </w:r>
          </w:p>
        </w:tc>
        <w:tc>
          <w:tcPr>
            <w:cnfStyle w:val="000100000000" w:firstRow="0" w:lastRow="0" w:firstColumn="0" w:lastColumn="1" w:oddVBand="0" w:evenVBand="0" w:oddHBand="0" w:evenHBand="0" w:firstRowFirstColumn="0" w:firstRowLastColumn="0" w:lastRowFirstColumn="0" w:lastRowLastColumn="0"/>
            <w:tcW w:w="1055" w:type="dxa"/>
            <w:gridSpan w:val="2"/>
            <w:vAlign w:val="center"/>
          </w:tcPr>
          <w:p w:rsidR="0042652C" w:rsidRPr="001B4BFF" w:rsidRDefault="0042652C" w:rsidP="0042652C">
            <w:pPr>
              <w:spacing w:before="60" w:after="60"/>
              <w:jc w:val="center"/>
              <w:rPr>
                <w:rFonts w:cs="Arial"/>
                <w:sz w:val="32"/>
                <w:szCs w:val="32"/>
              </w:rPr>
            </w:pPr>
            <w:r w:rsidRPr="001B4BFF">
              <w:rPr>
                <w:rFonts w:cs="Arial"/>
                <w:sz w:val="32"/>
                <w:szCs w:val="32"/>
              </w:rPr>
              <w:t>□</w:t>
            </w:r>
          </w:p>
        </w:tc>
      </w:tr>
      <w:tr w:rsidR="00AC4F84" w:rsidRPr="00157BA2" w:rsidTr="007E48CD">
        <w:trPr>
          <w:cnfStyle w:val="000000010000" w:firstRow="0" w:lastRow="0" w:firstColumn="0" w:lastColumn="0" w:oddVBand="0" w:evenVBand="0" w:oddHBand="0" w:evenHBand="1"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508" w:type="dxa"/>
            <w:gridSpan w:val="2"/>
            <w:vAlign w:val="center"/>
          </w:tcPr>
          <w:p w:rsidR="00AC4F84" w:rsidRPr="001B4BFF" w:rsidRDefault="00AC4F84" w:rsidP="00AC4F84">
            <w:pPr>
              <w:spacing w:before="60" w:after="60"/>
              <w:jc w:val="center"/>
              <w:rPr>
                <w:b w:val="0"/>
                <w:color w:val="003366"/>
                <w:sz w:val="18"/>
              </w:rPr>
            </w:pPr>
            <w:r w:rsidRPr="00A77907">
              <w:rPr>
                <w:color w:val="215868" w:themeColor="accent5" w:themeShade="80"/>
                <w:sz w:val="18"/>
              </w:rPr>
              <w:t>Ethics &amp; Protocol</w:t>
            </w:r>
          </w:p>
        </w:tc>
        <w:tc>
          <w:tcPr>
            <w:cnfStyle w:val="000010000000" w:firstRow="0" w:lastRow="0" w:firstColumn="0" w:lastColumn="0" w:oddVBand="1" w:evenVBand="0" w:oddHBand="0" w:evenHBand="0" w:firstRowFirstColumn="0" w:firstRowLastColumn="0" w:lastRowFirstColumn="0" w:lastRowLastColumn="0"/>
            <w:tcW w:w="8185" w:type="dxa"/>
            <w:gridSpan w:val="4"/>
          </w:tcPr>
          <w:p w:rsidR="00AC4F84" w:rsidRDefault="00AC4F84" w:rsidP="00AC4F84">
            <w:pPr>
              <w:spacing w:before="60" w:after="60"/>
              <w:rPr>
                <w:sz w:val="18"/>
              </w:rPr>
            </w:pPr>
            <w:r>
              <w:rPr>
                <w:sz w:val="18"/>
              </w:rPr>
              <w:t>Review the judicial code of conduct with other judges</w:t>
            </w:r>
          </w:p>
          <w:p w:rsidR="00AC4F84" w:rsidRDefault="00AC4F84" w:rsidP="00AC4F84">
            <w:pPr>
              <w:spacing w:before="60" w:after="60"/>
              <w:rPr>
                <w:sz w:val="18"/>
              </w:rPr>
            </w:pPr>
            <w:r>
              <w:rPr>
                <w:sz w:val="18"/>
              </w:rPr>
              <w:t>Maintain a clear conflict of interest(s) disclosure/process; assess for adequate application</w:t>
            </w:r>
          </w:p>
          <w:p w:rsidR="00AC4F84" w:rsidRPr="001B4BFF" w:rsidRDefault="00AC4F84" w:rsidP="00AC4F84">
            <w:pPr>
              <w:spacing w:before="60" w:after="60"/>
              <w:rPr>
                <w:sz w:val="18"/>
              </w:rPr>
            </w:pPr>
            <w:r>
              <w:rPr>
                <w:sz w:val="18"/>
              </w:rPr>
              <w:t xml:space="preserve">Scrutinize transfer of cases between dockets to assure they are distinguishable from each other. </w:t>
            </w:r>
          </w:p>
        </w:tc>
        <w:tc>
          <w:tcPr>
            <w:cnfStyle w:val="000100000000" w:firstRow="0" w:lastRow="0" w:firstColumn="0" w:lastColumn="1" w:oddVBand="0" w:evenVBand="0" w:oddHBand="0" w:evenHBand="0" w:firstRowFirstColumn="0" w:firstRowLastColumn="0" w:lastRowFirstColumn="0" w:lastRowLastColumn="0"/>
            <w:tcW w:w="1055" w:type="dxa"/>
            <w:gridSpan w:val="2"/>
            <w:vAlign w:val="center"/>
          </w:tcPr>
          <w:p w:rsidR="00AC4F84" w:rsidRPr="001B4BFF" w:rsidRDefault="00AC4F84" w:rsidP="00AC4F84">
            <w:pPr>
              <w:spacing w:before="60" w:after="60"/>
              <w:jc w:val="center"/>
              <w:rPr>
                <w:sz w:val="18"/>
              </w:rPr>
            </w:pPr>
            <w:r w:rsidRPr="001B4BFF">
              <w:rPr>
                <w:rFonts w:cs="Arial"/>
                <w:sz w:val="32"/>
                <w:szCs w:val="32"/>
              </w:rPr>
              <w:t>□</w:t>
            </w:r>
          </w:p>
        </w:tc>
      </w:tr>
      <w:tr w:rsidR="00AC4F84" w:rsidRPr="00157BA2" w:rsidTr="007E48CD">
        <w:trPr>
          <w:cnfStyle w:val="000000100000" w:firstRow="0" w:lastRow="0" w:firstColumn="0" w:lastColumn="0" w:oddVBand="0" w:evenVBand="0" w:oddHBand="1" w:evenHBand="0" w:firstRowFirstColumn="0" w:firstRowLastColumn="0" w:lastRowFirstColumn="0" w:lastRowLastColumn="0"/>
          <w:trHeight w:val="1348"/>
          <w:jc w:val="center"/>
        </w:trPr>
        <w:tc>
          <w:tcPr>
            <w:cnfStyle w:val="001000000000" w:firstRow="0" w:lastRow="0" w:firstColumn="1" w:lastColumn="0" w:oddVBand="0" w:evenVBand="0" w:oddHBand="0" w:evenHBand="0" w:firstRowFirstColumn="0" w:firstRowLastColumn="0" w:lastRowFirstColumn="0" w:lastRowLastColumn="0"/>
            <w:tcW w:w="1508" w:type="dxa"/>
            <w:gridSpan w:val="2"/>
            <w:vAlign w:val="center"/>
          </w:tcPr>
          <w:p w:rsidR="00AC4F84" w:rsidRPr="00A77907" w:rsidRDefault="00AC4F84" w:rsidP="00AC4F84">
            <w:pPr>
              <w:spacing w:before="60" w:after="60"/>
              <w:jc w:val="center"/>
              <w:rPr>
                <w:color w:val="215868" w:themeColor="accent5" w:themeShade="80"/>
                <w:sz w:val="18"/>
              </w:rPr>
            </w:pPr>
            <w:r w:rsidRPr="00A77907">
              <w:rPr>
                <w:color w:val="215868" w:themeColor="accent5" w:themeShade="80"/>
                <w:sz w:val="18"/>
              </w:rPr>
              <w:t>Legal Context &amp; Considerations</w:t>
            </w:r>
          </w:p>
          <w:p w:rsidR="00AC4F84" w:rsidRPr="00C24C75" w:rsidRDefault="00AC4F84" w:rsidP="00AC4F84">
            <w:pPr>
              <w:spacing w:before="60" w:after="60"/>
              <w:jc w:val="center"/>
              <w:rPr>
                <w:b w:val="0"/>
                <w:i/>
                <w:color w:val="003366"/>
                <w:sz w:val="16"/>
                <w:szCs w:val="16"/>
              </w:rPr>
            </w:pPr>
            <w:r w:rsidRPr="00C24C75">
              <w:rPr>
                <w:b w:val="0"/>
                <w:i/>
                <w:color w:val="000000" w:themeColor="text1"/>
                <w:sz w:val="16"/>
                <w:szCs w:val="16"/>
              </w:rPr>
              <w:t>(Assure no conflict with exi</w:t>
            </w:r>
            <w:r>
              <w:rPr>
                <w:b w:val="0"/>
                <w:i/>
                <w:color w:val="000000" w:themeColor="text1"/>
                <w:sz w:val="16"/>
                <w:szCs w:val="16"/>
              </w:rPr>
              <w:t>s</w:t>
            </w:r>
            <w:r w:rsidRPr="00C24C75">
              <w:rPr>
                <w:b w:val="0"/>
                <w:i/>
                <w:color w:val="000000" w:themeColor="text1"/>
                <w:sz w:val="16"/>
                <w:szCs w:val="16"/>
              </w:rPr>
              <w:t>ting law)</w:t>
            </w:r>
          </w:p>
        </w:tc>
        <w:tc>
          <w:tcPr>
            <w:cnfStyle w:val="000010000000" w:firstRow="0" w:lastRow="0" w:firstColumn="0" w:lastColumn="0" w:oddVBand="1" w:evenVBand="0" w:oddHBand="0" w:evenHBand="0" w:firstRowFirstColumn="0" w:firstRowLastColumn="0" w:lastRowFirstColumn="0" w:lastRowLastColumn="0"/>
            <w:tcW w:w="8185" w:type="dxa"/>
            <w:gridSpan w:val="4"/>
          </w:tcPr>
          <w:p w:rsidR="00AC4F84" w:rsidRDefault="00AC4F84" w:rsidP="00AC4F84">
            <w:pPr>
              <w:spacing w:before="60" w:after="60"/>
              <w:rPr>
                <w:sz w:val="18"/>
              </w:rPr>
            </w:pPr>
            <w:r>
              <w:rPr>
                <w:sz w:val="18"/>
              </w:rPr>
              <w:t xml:space="preserve">Constitution </w:t>
            </w:r>
          </w:p>
          <w:p w:rsidR="00AC4F84" w:rsidRDefault="00AC4F84" w:rsidP="00AC4F84">
            <w:pPr>
              <w:spacing w:before="60" w:after="60"/>
              <w:rPr>
                <w:sz w:val="18"/>
              </w:rPr>
            </w:pPr>
            <w:r>
              <w:rPr>
                <w:sz w:val="18"/>
              </w:rPr>
              <w:t>Code</w:t>
            </w:r>
          </w:p>
          <w:p w:rsidR="00AC4F84" w:rsidRDefault="00AC4F84" w:rsidP="00AC4F84">
            <w:pPr>
              <w:spacing w:before="60" w:after="60"/>
              <w:rPr>
                <w:sz w:val="18"/>
              </w:rPr>
            </w:pPr>
            <w:r>
              <w:rPr>
                <w:sz w:val="18"/>
              </w:rPr>
              <w:t>Council Resolution</w:t>
            </w:r>
          </w:p>
          <w:p w:rsidR="00AC4F84" w:rsidRPr="00157BA2" w:rsidRDefault="00AC4F84" w:rsidP="00AC4F84">
            <w:pPr>
              <w:spacing w:before="60" w:after="60"/>
              <w:rPr>
                <w:color w:val="C0504D" w:themeColor="accent2"/>
                <w:sz w:val="18"/>
              </w:rPr>
            </w:pPr>
            <w:r>
              <w:rPr>
                <w:sz w:val="18"/>
              </w:rPr>
              <w:t>Common Law</w:t>
            </w:r>
          </w:p>
          <w:p w:rsidR="00AC4F84" w:rsidRDefault="00AC4F84" w:rsidP="00AC4F84">
            <w:pPr>
              <w:spacing w:before="60" w:after="60"/>
              <w:rPr>
                <w:sz w:val="18"/>
              </w:rPr>
            </w:pPr>
            <w:r>
              <w:rPr>
                <w:sz w:val="18"/>
              </w:rPr>
              <w:t>Court Rule</w:t>
            </w:r>
          </w:p>
          <w:p w:rsidR="00AC4F84" w:rsidRPr="001B4BFF" w:rsidRDefault="00AC4F84" w:rsidP="00AC4F84">
            <w:pPr>
              <w:spacing w:before="60" w:after="60"/>
              <w:rPr>
                <w:sz w:val="18"/>
              </w:rPr>
            </w:pPr>
            <w:r>
              <w:rPr>
                <w:sz w:val="18"/>
              </w:rPr>
              <w:t>Custom</w:t>
            </w:r>
          </w:p>
        </w:tc>
        <w:tc>
          <w:tcPr>
            <w:cnfStyle w:val="000100000000" w:firstRow="0" w:lastRow="0" w:firstColumn="0" w:lastColumn="1" w:oddVBand="0" w:evenVBand="0" w:oddHBand="0" w:evenHBand="0" w:firstRowFirstColumn="0" w:firstRowLastColumn="0" w:lastRowFirstColumn="0" w:lastRowLastColumn="0"/>
            <w:tcW w:w="1055" w:type="dxa"/>
            <w:gridSpan w:val="2"/>
          </w:tcPr>
          <w:p w:rsidR="00AC4F84" w:rsidRPr="00157BA2" w:rsidRDefault="00AC4F84" w:rsidP="00AC4F84">
            <w:pPr>
              <w:spacing w:before="60" w:after="60"/>
              <w:jc w:val="center"/>
              <w:rPr>
                <w:rFonts w:cs="Arial"/>
              </w:rPr>
            </w:pPr>
            <w:r w:rsidRPr="00157BA2">
              <w:rPr>
                <w:rFonts w:cs="Arial"/>
              </w:rPr>
              <w:t>□</w:t>
            </w:r>
          </w:p>
          <w:p w:rsidR="00AC4F84" w:rsidRPr="00157BA2" w:rsidRDefault="00AC4F84" w:rsidP="00AC4F84">
            <w:pPr>
              <w:spacing w:before="60" w:after="60"/>
              <w:jc w:val="center"/>
              <w:rPr>
                <w:rFonts w:cs="Arial"/>
              </w:rPr>
            </w:pPr>
            <w:r w:rsidRPr="00157BA2">
              <w:rPr>
                <w:rFonts w:cs="Arial"/>
              </w:rPr>
              <w:t>□</w:t>
            </w:r>
          </w:p>
          <w:p w:rsidR="00AC4F84" w:rsidRPr="00157BA2" w:rsidRDefault="00AC4F84" w:rsidP="00AC4F84">
            <w:pPr>
              <w:spacing w:before="60" w:after="60"/>
              <w:jc w:val="center"/>
              <w:rPr>
                <w:rFonts w:cs="Arial"/>
              </w:rPr>
            </w:pPr>
            <w:r w:rsidRPr="00157BA2">
              <w:rPr>
                <w:rFonts w:cs="Arial"/>
              </w:rPr>
              <w:t>□</w:t>
            </w:r>
          </w:p>
          <w:p w:rsidR="00AC4F84" w:rsidRPr="00157BA2" w:rsidRDefault="00AC4F84" w:rsidP="00AC4F84">
            <w:pPr>
              <w:spacing w:before="60" w:after="60"/>
              <w:jc w:val="center"/>
              <w:rPr>
                <w:rFonts w:cs="Arial"/>
              </w:rPr>
            </w:pPr>
            <w:r w:rsidRPr="00157BA2">
              <w:rPr>
                <w:rFonts w:cs="Arial"/>
              </w:rPr>
              <w:t>□</w:t>
            </w:r>
          </w:p>
          <w:p w:rsidR="00AC4F84" w:rsidRPr="00157BA2" w:rsidRDefault="00AC4F84" w:rsidP="00AC4F84">
            <w:pPr>
              <w:spacing w:before="60" w:after="60"/>
              <w:jc w:val="center"/>
              <w:rPr>
                <w:rFonts w:cs="Arial"/>
              </w:rPr>
            </w:pPr>
            <w:r w:rsidRPr="00157BA2">
              <w:rPr>
                <w:rFonts w:cs="Arial"/>
              </w:rPr>
              <w:t>□</w:t>
            </w:r>
          </w:p>
        </w:tc>
      </w:tr>
      <w:tr w:rsidR="00AC4F84" w:rsidRPr="001B4BFF" w:rsidTr="007E48CD">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748" w:type="dxa"/>
            <w:gridSpan w:val="8"/>
          </w:tcPr>
          <w:p w:rsidR="00AC4F84" w:rsidRPr="00C07115" w:rsidRDefault="00AC4F84" w:rsidP="00AC4F84">
            <w:pPr>
              <w:pStyle w:val="ASGTableSubHead"/>
              <w:widowControl w:val="0"/>
              <w:overflowPunct w:val="0"/>
              <w:autoSpaceDE w:val="0"/>
              <w:autoSpaceDN w:val="0"/>
              <w:adjustRightInd w:val="0"/>
              <w:spacing w:before="60" w:after="60"/>
              <w:jc w:val="center"/>
              <w:textAlignment w:val="baseline"/>
              <w:rPr>
                <w:sz w:val="8"/>
                <w:szCs w:val="28"/>
              </w:rPr>
            </w:pPr>
          </w:p>
        </w:tc>
      </w:tr>
      <w:tr w:rsidR="00AC4F84" w:rsidRPr="00101976" w:rsidTr="007E48CD">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219" w:type="dxa"/>
            <w:vMerge w:val="restart"/>
          </w:tcPr>
          <w:p w:rsidR="00AC4F84" w:rsidRPr="00A77907" w:rsidRDefault="00AC4F84" w:rsidP="00AC4F84">
            <w:pPr>
              <w:rPr>
                <w:color w:val="215868" w:themeColor="accent5" w:themeShade="80"/>
                <w:sz w:val="18"/>
                <w:u w:val="single"/>
              </w:rPr>
            </w:pPr>
            <w:r w:rsidRPr="00A77907">
              <w:rPr>
                <w:color w:val="215868" w:themeColor="accent5" w:themeShade="80"/>
                <w:sz w:val="18"/>
                <w:u w:val="single"/>
              </w:rPr>
              <w:t>SUGGESTED</w:t>
            </w:r>
          </w:p>
          <w:p w:rsidR="00AC4F84" w:rsidRPr="00A77907" w:rsidRDefault="00AC4F84" w:rsidP="00AC4F84">
            <w:pPr>
              <w:rPr>
                <w:color w:val="215868" w:themeColor="accent5" w:themeShade="80"/>
                <w:sz w:val="18"/>
              </w:rPr>
            </w:pPr>
          </w:p>
          <w:p w:rsidR="00AC4F84" w:rsidRPr="00A77907" w:rsidRDefault="00AC4F84" w:rsidP="00AC4F84">
            <w:pPr>
              <w:jc w:val="center"/>
              <w:rPr>
                <w:color w:val="215868" w:themeColor="accent5" w:themeShade="80"/>
                <w:sz w:val="18"/>
              </w:rPr>
            </w:pPr>
            <w:r w:rsidRPr="00A77907">
              <w:rPr>
                <w:color w:val="215868" w:themeColor="accent5" w:themeShade="80"/>
                <w:sz w:val="18"/>
              </w:rPr>
              <w:t>Practices</w:t>
            </w:r>
          </w:p>
          <w:p w:rsidR="00AC4F84" w:rsidRPr="00A77907" w:rsidRDefault="00AC4F84" w:rsidP="00AC4F84">
            <w:pPr>
              <w:jc w:val="center"/>
              <w:rPr>
                <w:color w:val="215868" w:themeColor="accent5" w:themeShade="80"/>
                <w:sz w:val="18"/>
              </w:rPr>
            </w:pPr>
          </w:p>
          <w:p w:rsidR="00AC4F84" w:rsidRPr="00A77907" w:rsidRDefault="00AC4F84" w:rsidP="00AC4F84">
            <w:pPr>
              <w:jc w:val="center"/>
              <w:rPr>
                <w:color w:val="215868" w:themeColor="accent5" w:themeShade="80"/>
                <w:sz w:val="18"/>
              </w:rPr>
            </w:pPr>
            <w:r w:rsidRPr="00A77907">
              <w:rPr>
                <w:color w:val="215868" w:themeColor="accent5" w:themeShade="80"/>
                <w:sz w:val="18"/>
              </w:rPr>
              <w:t>Training</w:t>
            </w:r>
          </w:p>
          <w:p w:rsidR="00AC4F84" w:rsidRPr="00A77907" w:rsidRDefault="00AC4F84" w:rsidP="00AC4F84">
            <w:pPr>
              <w:jc w:val="center"/>
              <w:rPr>
                <w:color w:val="215868" w:themeColor="accent5" w:themeShade="80"/>
                <w:sz w:val="18"/>
              </w:rPr>
            </w:pPr>
          </w:p>
          <w:p w:rsidR="00AC4F84" w:rsidRPr="00A77907" w:rsidRDefault="00AC4F84" w:rsidP="00AC4F84">
            <w:pPr>
              <w:jc w:val="center"/>
              <w:rPr>
                <w:color w:val="215868" w:themeColor="accent5" w:themeShade="80"/>
                <w:sz w:val="18"/>
              </w:rPr>
            </w:pPr>
            <w:r w:rsidRPr="00A77907">
              <w:rPr>
                <w:color w:val="215868" w:themeColor="accent5" w:themeShade="80"/>
                <w:sz w:val="18"/>
              </w:rPr>
              <w:t>Coaching</w:t>
            </w:r>
          </w:p>
          <w:p w:rsidR="00AC4F84" w:rsidRPr="00A77907" w:rsidRDefault="00AC4F84" w:rsidP="00AC4F84">
            <w:pPr>
              <w:jc w:val="center"/>
              <w:rPr>
                <w:color w:val="215868" w:themeColor="accent5" w:themeShade="80"/>
                <w:sz w:val="18"/>
              </w:rPr>
            </w:pPr>
          </w:p>
          <w:p w:rsidR="00AC4F84" w:rsidRPr="001B4BFF" w:rsidRDefault="00AC4F84" w:rsidP="00AC4F84">
            <w:pPr>
              <w:jc w:val="center"/>
              <w:rPr>
                <w:b w:val="0"/>
                <w:color w:val="003366"/>
                <w:sz w:val="18"/>
              </w:rPr>
            </w:pPr>
            <w:r w:rsidRPr="00A77907">
              <w:rPr>
                <w:color w:val="215868" w:themeColor="accent5" w:themeShade="80"/>
                <w:sz w:val="18"/>
              </w:rPr>
              <w:t>Support</w:t>
            </w:r>
          </w:p>
        </w:tc>
        <w:tc>
          <w:tcPr>
            <w:cnfStyle w:val="000010000000" w:firstRow="0" w:lastRow="0" w:firstColumn="0" w:lastColumn="0" w:oddVBand="1" w:evenVBand="0" w:oddHBand="0" w:evenHBand="0" w:firstRowFirstColumn="0" w:firstRowLastColumn="0" w:lastRowFirstColumn="0" w:lastRowLastColumn="0"/>
            <w:tcW w:w="4564" w:type="dxa"/>
            <w:gridSpan w:val="2"/>
            <w:vMerge w:val="restart"/>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337"/>
            </w:tblGrid>
            <w:tr w:rsidR="00AC4F84" w:rsidTr="00A00E65">
              <w:trPr>
                <w:trHeight w:val="144"/>
              </w:trPr>
              <w:tc>
                <w:tcPr>
                  <w:tcW w:w="0" w:type="auto"/>
                  <w:vAlign w:val="center"/>
                </w:tcPr>
                <w:p w:rsidR="00AC4F84" w:rsidRDefault="00AC4F84" w:rsidP="00AC4F84">
                  <w:pPr>
                    <w:rPr>
                      <w:sz w:val="18"/>
                    </w:rPr>
                  </w:pPr>
                  <w:r>
                    <w:rPr>
                      <w:sz w:val="18"/>
                    </w:rPr>
                    <w:t>Plan for annual community presentations</w:t>
                  </w:r>
                </w:p>
              </w:tc>
              <w:tc>
                <w:tcPr>
                  <w:tcW w:w="0" w:type="auto"/>
                  <w:vAlign w:val="center"/>
                </w:tcPr>
                <w:p w:rsidR="00AC4F84" w:rsidRPr="0063653F" w:rsidRDefault="00AC4F84" w:rsidP="00AC4F84">
                  <w:pPr>
                    <w:spacing w:before="60" w:after="60"/>
                    <w:jc w:val="center"/>
                    <w:rPr>
                      <w:rFonts w:cs="Arial"/>
                    </w:rPr>
                  </w:pPr>
                  <w:r w:rsidRPr="00157BA2">
                    <w:rPr>
                      <w:rFonts w:cs="Arial"/>
                    </w:rPr>
                    <w:t>□</w:t>
                  </w:r>
                </w:p>
              </w:tc>
            </w:tr>
            <w:tr w:rsidR="00AC4F84" w:rsidTr="00A00E65">
              <w:trPr>
                <w:trHeight w:val="144"/>
              </w:trPr>
              <w:tc>
                <w:tcPr>
                  <w:tcW w:w="0" w:type="auto"/>
                  <w:vAlign w:val="center"/>
                </w:tcPr>
                <w:p w:rsidR="00AC4F84" w:rsidRDefault="00AC4F84" w:rsidP="00AC4F84">
                  <w:pPr>
                    <w:rPr>
                      <w:sz w:val="18"/>
                    </w:rPr>
                  </w:pPr>
                  <w:r>
                    <w:rPr>
                      <w:sz w:val="18"/>
                    </w:rPr>
                    <w:t>Review/revise MOU/As periodically</w:t>
                  </w:r>
                </w:p>
              </w:tc>
              <w:tc>
                <w:tcPr>
                  <w:tcW w:w="0" w:type="auto"/>
                  <w:vAlign w:val="center"/>
                </w:tcPr>
                <w:p w:rsidR="00AC4F84" w:rsidRPr="0063653F" w:rsidRDefault="00AC4F84" w:rsidP="00AC4F84">
                  <w:pPr>
                    <w:spacing w:before="60" w:after="60"/>
                    <w:jc w:val="center"/>
                    <w:rPr>
                      <w:rFonts w:cs="Arial"/>
                    </w:rPr>
                  </w:pPr>
                  <w:r w:rsidRPr="00157BA2">
                    <w:rPr>
                      <w:rFonts w:cs="Arial"/>
                    </w:rPr>
                    <w:t>□</w:t>
                  </w:r>
                </w:p>
              </w:tc>
            </w:tr>
            <w:tr w:rsidR="00AC4F84" w:rsidTr="00A00E65">
              <w:trPr>
                <w:trHeight w:val="144"/>
              </w:trPr>
              <w:tc>
                <w:tcPr>
                  <w:tcW w:w="0" w:type="auto"/>
                  <w:vAlign w:val="center"/>
                </w:tcPr>
                <w:p w:rsidR="00AC4F84" w:rsidRDefault="00AC4F84" w:rsidP="00AC4F84">
                  <w:pPr>
                    <w:rPr>
                      <w:sz w:val="18"/>
                    </w:rPr>
                  </w:pPr>
                  <w:r>
                    <w:rPr>
                      <w:sz w:val="18"/>
                    </w:rPr>
                    <w:t>Identify need, and draft new MOU/As</w:t>
                  </w:r>
                </w:p>
              </w:tc>
              <w:tc>
                <w:tcPr>
                  <w:tcW w:w="0" w:type="auto"/>
                  <w:vAlign w:val="center"/>
                </w:tcPr>
                <w:p w:rsidR="00AC4F84" w:rsidRPr="0063653F" w:rsidRDefault="00AC4F84" w:rsidP="00AC4F84">
                  <w:pPr>
                    <w:spacing w:before="60" w:after="60"/>
                    <w:jc w:val="center"/>
                    <w:rPr>
                      <w:rFonts w:cs="Arial"/>
                    </w:rPr>
                  </w:pPr>
                  <w:r w:rsidRPr="00157BA2">
                    <w:rPr>
                      <w:rFonts w:cs="Arial"/>
                    </w:rPr>
                    <w:t>□</w:t>
                  </w:r>
                </w:p>
              </w:tc>
            </w:tr>
            <w:tr w:rsidR="00AC4F84" w:rsidTr="00A00E65">
              <w:trPr>
                <w:trHeight w:val="144"/>
              </w:trPr>
              <w:tc>
                <w:tcPr>
                  <w:tcW w:w="0" w:type="auto"/>
                  <w:vAlign w:val="center"/>
                </w:tcPr>
                <w:p w:rsidR="00AC4F84" w:rsidRDefault="00AC4F84" w:rsidP="00AC4F84">
                  <w:pPr>
                    <w:rPr>
                      <w:sz w:val="18"/>
                    </w:rPr>
                  </w:pPr>
                  <w:r>
                    <w:rPr>
                      <w:sz w:val="18"/>
                    </w:rPr>
                    <w:t>Propose writings that institutionalize Court</w:t>
                  </w:r>
                </w:p>
              </w:tc>
              <w:tc>
                <w:tcPr>
                  <w:tcW w:w="0" w:type="auto"/>
                  <w:vAlign w:val="center"/>
                </w:tcPr>
                <w:p w:rsidR="00AC4F84" w:rsidRPr="0063653F" w:rsidRDefault="00AC4F84" w:rsidP="00AC4F84">
                  <w:pPr>
                    <w:spacing w:before="60" w:after="60"/>
                    <w:jc w:val="center"/>
                    <w:rPr>
                      <w:rFonts w:cs="Arial"/>
                    </w:rPr>
                  </w:pPr>
                  <w:r w:rsidRPr="00157BA2">
                    <w:rPr>
                      <w:rFonts w:cs="Arial"/>
                    </w:rPr>
                    <w:t>□</w:t>
                  </w:r>
                </w:p>
              </w:tc>
            </w:tr>
            <w:tr w:rsidR="00AC4F84" w:rsidTr="00A00E65">
              <w:trPr>
                <w:trHeight w:val="144"/>
              </w:trPr>
              <w:tc>
                <w:tcPr>
                  <w:tcW w:w="0" w:type="auto"/>
                  <w:vAlign w:val="center"/>
                </w:tcPr>
                <w:p w:rsidR="00AC4F84" w:rsidRDefault="00AC4F84" w:rsidP="00AC4F84">
                  <w:pPr>
                    <w:rPr>
                      <w:sz w:val="18"/>
                    </w:rPr>
                  </w:pPr>
                  <w:r>
                    <w:rPr>
                      <w:sz w:val="18"/>
                    </w:rPr>
                    <w:t>Update Advisory/Steering Committee regularly</w:t>
                  </w:r>
                </w:p>
              </w:tc>
              <w:tc>
                <w:tcPr>
                  <w:tcW w:w="0" w:type="auto"/>
                  <w:vAlign w:val="center"/>
                </w:tcPr>
                <w:p w:rsidR="00AC4F84" w:rsidRPr="0063653F" w:rsidRDefault="00AC4F84" w:rsidP="00AC4F84">
                  <w:pPr>
                    <w:spacing w:before="60" w:after="60"/>
                    <w:jc w:val="center"/>
                    <w:rPr>
                      <w:rFonts w:cs="Arial"/>
                    </w:rPr>
                  </w:pPr>
                  <w:r w:rsidRPr="00157BA2">
                    <w:rPr>
                      <w:rFonts w:cs="Arial"/>
                    </w:rPr>
                    <w:t>□</w:t>
                  </w:r>
                </w:p>
              </w:tc>
            </w:tr>
            <w:tr w:rsidR="00AC4F84" w:rsidTr="00A00E65">
              <w:trPr>
                <w:trHeight w:val="144"/>
              </w:trPr>
              <w:tc>
                <w:tcPr>
                  <w:tcW w:w="0" w:type="auto"/>
                  <w:vAlign w:val="center"/>
                </w:tcPr>
                <w:p w:rsidR="00AC4F84" w:rsidRDefault="00AC4F84" w:rsidP="00AC4F84">
                  <w:pPr>
                    <w:rPr>
                      <w:sz w:val="18"/>
                    </w:rPr>
                  </w:pPr>
                  <w:r>
                    <w:rPr>
                      <w:sz w:val="18"/>
                    </w:rPr>
                    <w:t>Utilize tribal media to highlight Wellness Court</w:t>
                  </w:r>
                </w:p>
              </w:tc>
              <w:tc>
                <w:tcPr>
                  <w:tcW w:w="0" w:type="auto"/>
                  <w:vAlign w:val="center"/>
                </w:tcPr>
                <w:p w:rsidR="00AC4F84" w:rsidRPr="00157BA2" w:rsidRDefault="00AC4F84" w:rsidP="00AC4F84">
                  <w:pPr>
                    <w:spacing w:before="60" w:after="60"/>
                    <w:jc w:val="center"/>
                    <w:rPr>
                      <w:rFonts w:cs="Arial"/>
                    </w:rPr>
                  </w:pPr>
                  <w:r w:rsidRPr="00157BA2">
                    <w:rPr>
                      <w:rFonts w:cs="Arial"/>
                    </w:rPr>
                    <w:t>□</w:t>
                  </w:r>
                </w:p>
              </w:tc>
            </w:tr>
          </w:tbl>
          <w:p w:rsidR="00AC4F84" w:rsidRPr="001B4BFF" w:rsidRDefault="00AC4F84" w:rsidP="00AC4F84">
            <w:pPr>
              <w:rPr>
                <w:sz w:val="18"/>
              </w:rPr>
            </w:pPr>
          </w:p>
        </w:tc>
        <w:tc>
          <w:tcPr>
            <w:tcW w:w="4399" w:type="dxa"/>
            <w:gridSpan w:val="4"/>
          </w:tcPr>
          <w:p w:rsidR="00AC4F84" w:rsidRPr="001C2E9A" w:rsidRDefault="00AC4F84" w:rsidP="00AC4F84">
            <w:pPr>
              <w:spacing w:after="60"/>
              <w:jc w:val="center"/>
              <w:cnfStyle w:val="000000100000" w:firstRow="0" w:lastRow="0" w:firstColumn="0" w:lastColumn="0" w:oddVBand="0" w:evenVBand="0" w:oddHBand="1" w:evenHBand="0" w:firstRowFirstColumn="0" w:firstRowLastColumn="0" w:lastRowFirstColumn="0" w:lastRowLastColumn="0"/>
              <w:rPr>
                <w:b/>
                <w:sz w:val="18"/>
              </w:rPr>
            </w:pPr>
            <w:r w:rsidRPr="001C2E9A">
              <w:rPr>
                <w:b/>
                <w:sz w:val="18"/>
              </w:rPr>
              <w:t>Related NADCP Core Competency</w:t>
            </w:r>
          </w:p>
          <w:p w:rsidR="00AC4F84" w:rsidRDefault="00AC4F84" w:rsidP="00AC4F84">
            <w:pPr>
              <w:spacing w:after="60"/>
              <w:cnfStyle w:val="000000100000" w:firstRow="0" w:lastRow="0" w:firstColumn="0" w:lastColumn="0" w:oddVBand="0" w:evenVBand="0" w:oddHBand="1" w:evenHBand="0" w:firstRowFirstColumn="0" w:firstRowLastColumn="0" w:lastRowFirstColumn="0" w:lastRowLastColumn="0"/>
              <w:rPr>
                <w:sz w:val="18"/>
              </w:rPr>
            </w:pPr>
            <w:r>
              <w:rPr>
                <w:sz w:val="18"/>
              </w:rPr>
              <w:t># 6 – The judge “becomes a program advocate by utilizing his or her community leadership role to create interest in and develop support for the program.”</w:t>
            </w:r>
          </w:p>
          <w:p w:rsidR="00AC4F84" w:rsidRPr="001C2E9A" w:rsidRDefault="00AC4F84" w:rsidP="00AC4F84">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566" w:type="dxa"/>
            <w:vMerge w:val="restart"/>
          </w:tcPr>
          <w:p w:rsidR="00AC4F84" w:rsidRPr="001B4BFF" w:rsidRDefault="00AC4F84" w:rsidP="00AC4F84">
            <w:pPr>
              <w:spacing w:before="60" w:after="60"/>
              <w:jc w:val="center"/>
              <w:rPr>
                <w:sz w:val="18"/>
              </w:rPr>
            </w:pPr>
          </w:p>
        </w:tc>
      </w:tr>
      <w:tr w:rsidR="00AC4F84" w:rsidRPr="00101976" w:rsidTr="007E48CD">
        <w:trPr>
          <w:cnfStyle w:val="000000010000" w:firstRow="0" w:lastRow="0" w:firstColumn="0" w:lastColumn="0" w:oddVBand="0" w:evenVBand="0" w:oddHBand="0" w:evenHBand="1"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219" w:type="dxa"/>
            <w:vMerge/>
          </w:tcPr>
          <w:p w:rsidR="00AC4F84" w:rsidRPr="001B4BFF" w:rsidRDefault="00AC4F84" w:rsidP="00AC4F84">
            <w:pPr>
              <w:spacing w:before="60" w:after="60"/>
              <w:rPr>
                <w:color w:val="003366"/>
                <w:sz w:val="18"/>
              </w:rPr>
            </w:pPr>
          </w:p>
        </w:tc>
        <w:tc>
          <w:tcPr>
            <w:cnfStyle w:val="000010000000" w:firstRow="0" w:lastRow="0" w:firstColumn="0" w:lastColumn="0" w:oddVBand="1" w:evenVBand="0" w:oddHBand="0" w:evenHBand="0" w:firstRowFirstColumn="0" w:firstRowLastColumn="0" w:lastRowFirstColumn="0" w:lastRowLastColumn="0"/>
            <w:tcW w:w="4564" w:type="dxa"/>
            <w:gridSpan w:val="2"/>
            <w:vMerge/>
          </w:tcPr>
          <w:p w:rsidR="00AC4F84" w:rsidRPr="001B4BFF" w:rsidRDefault="00AC4F84" w:rsidP="00AC4F84">
            <w:pPr>
              <w:spacing w:before="60" w:after="60"/>
              <w:rPr>
                <w:sz w:val="18"/>
              </w:rPr>
            </w:pPr>
          </w:p>
        </w:tc>
        <w:tc>
          <w:tcPr>
            <w:tcW w:w="4399" w:type="dxa"/>
            <w:gridSpan w:val="4"/>
            <w:vAlign w:val="center"/>
          </w:tcPr>
          <w:p w:rsidR="00AC4F84" w:rsidRPr="001B4BFF" w:rsidRDefault="00AC4F84" w:rsidP="00AC4F84">
            <w:pPr>
              <w:spacing w:before="60" w:after="60"/>
              <w:jc w:val="center"/>
              <w:cnfStyle w:val="000000010000" w:firstRow="0" w:lastRow="0" w:firstColumn="0" w:lastColumn="0" w:oddVBand="0" w:evenVBand="0" w:oddHBand="0" w:evenHBand="1" w:firstRowFirstColumn="0" w:firstRowLastColumn="0" w:lastRowFirstColumn="0" w:lastRowLastColumn="0"/>
              <w:rPr>
                <w:sz w:val="18"/>
              </w:rPr>
            </w:pPr>
          </w:p>
        </w:tc>
        <w:tc>
          <w:tcPr>
            <w:cnfStyle w:val="000100000000" w:firstRow="0" w:lastRow="0" w:firstColumn="0" w:lastColumn="1" w:oddVBand="0" w:evenVBand="0" w:oddHBand="0" w:evenHBand="0" w:firstRowFirstColumn="0" w:firstRowLastColumn="0" w:lastRowFirstColumn="0" w:lastRowLastColumn="0"/>
            <w:tcW w:w="566" w:type="dxa"/>
            <w:vMerge/>
          </w:tcPr>
          <w:p w:rsidR="00AC4F84" w:rsidRPr="001B4BFF" w:rsidRDefault="00AC4F84" w:rsidP="00AC4F84">
            <w:pPr>
              <w:spacing w:before="60" w:after="60"/>
              <w:jc w:val="center"/>
              <w:rPr>
                <w:rFonts w:cs="Arial"/>
                <w:sz w:val="32"/>
                <w:szCs w:val="32"/>
              </w:rPr>
            </w:pPr>
          </w:p>
        </w:tc>
      </w:tr>
      <w:tr w:rsidR="00AC4F84" w:rsidRPr="00101976" w:rsidTr="007E48CD">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219" w:type="dxa"/>
          </w:tcPr>
          <w:p w:rsidR="00AC4F84" w:rsidRPr="00A77907" w:rsidRDefault="00AC4F84" w:rsidP="00AC4F84">
            <w:pPr>
              <w:spacing w:before="60" w:after="60"/>
              <w:rPr>
                <w:color w:val="215868" w:themeColor="accent5" w:themeShade="80"/>
                <w:sz w:val="18"/>
              </w:rPr>
            </w:pPr>
            <w:r w:rsidRPr="00A77907">
              <w:rPr>
                <w:color w:val="215868" w:themeColor="accent5" w:themeShade="80"/>
                <w:sz w:val="18"/>
              </w:rPr>
              <w:t>Resources/</w:t>
            </w:r>
          </w:p>
          <w:p w:rsidR="00AC4F84" w:rsidRPr="00555B1E" w:rsidRDefault="00AC4F84" w:rsidP="00AC4F84">
            <w:pPr>
              <w:spacing w:before="60" w:after="60"/>
              <w:rPr>
                <w:color w:val="003366"/>
                <w:sz w:val="18"/>
              </w:rPr>
            </w:pPr>
            <w:r w:rsidRPr="00A77907">
              <w:rPr>
                <w:color w:val="215868" w:themeColor="accent5" w:themeShade="80"/>
                <w:sz w:val="18"/>
              </w:rPr>
              <w:t xml:space="preserve">Technology         </w:t>
            </w:r>
          </w:p>
        </w:tc>
        <w:tc>
          <w:tcPr>
            <w:cnfStyle w:val="000010000000" w:firstRow="0" w:lastRow="0" w:firstColumn="0" w:lastColumn="0" w:oddVBand="1" w:evenVBand="0" w:oddHBand="0" w:evenHBand="0" w:firstRowFirstColumn="0" w:firstRowLastColumn="0" w:lastRowFirstColumn="0" w:lastRowLastColumn="0"/>
            <w:tcW w:w="8963" w:type="dxa"/>
            <w:gridSpan w:val="6"/>
          </w:tcPr>
          <w:p w:rsidR="00AC4F84" w:rsidRPr="00A40F47" w:rsidRDefault="00E25EB0" w:rsidP="00AC4F84">
            <w:pPr>
              <w:spacing w:before="60" w:after="60"/>
              <w:rPr>
                <w:sz w:val="18"/>
                <w:szCs w:val="18"/>
              </w:rPr>
            </w:pPr>
            <w:hyperlink r:id="rId10" w:history="1">
              <w:r w:rsidR="00AC4F84" w:rsidRPr="00A40F47">
                <w:rPr>
                  <w:rStyle w:val="Hyperlink"/>
                  <w:sz w:val="18"/>
                  <w:szCs w:val="18"/>
                </w:rPr>
                <w:t>www.WellnessCourts.org</w:t>
              </w:r>
            </w:hyperlink>
            <w:r w:rsidR="00AC4F84" w:rsidRPr="00A40F47">
              <w:rPr>
                <w:sz w:val="18"/>
                <w:szCs w:val="18"/>
              </w:rPr>
              <w:t xml:space="preserve">, </w:t>
            </w:r>
            <w:hyperlink r:id="rId11" w:history="1">
              <w:r w:rsidR="00AC4F84" w:rsidRPr="00A40F47">
                <w:rPr>
                  <w:rStyle w:val="Hyperlink"/>
                  <w:sz w:val="18"/>
                  <w:szCs w:val="18"/>
                </w:rPr>
                <w:t>www.home.tlpi.org</w:t>
              </w:r>
            </w:hyperlink>
            <w:r w:rsidR="00AC4F84" w:rsidRPr="00A40F47">
              <w:rPr>
                <w:sz w:val="18"/>
                <w:szCs w:val="18"/>
              </w:rPr>
              <w:t xml:space="preserve">, </w:t>
            </w:r>
            <w:hyperlink r:id="rId12" w:history="1">
              <w:r w:rsidR="00AC4F84" w:rsidRPr="00A40F47">
                <w:rPr>
                  <w:rStyle w:val="Hyperlink"/>
                  <w:sz w:val="18"/>
                  <w:szCs w:val="18"/>
                </w:rPr>
                <w:t>www.ndci.org</w:t>
              </w:r>
            </w:hyperlink>
            <w:r w:rsidR="00AC4F84" w:rsidRPr="00A40F47">
              <w:rPr>
                <w:sz w:val="18"/>
                <w:szCs w:val="18"/>
              </w:rPr>
              <w:t xml:space="preserve">, </w:t>
            </w:r>
            <w:hyperlink r:id="rId13" w:history="1">
              <w:r w:rsidR="00AC4F84" w:rsidRPr="00A40F47">
                <w:rPr>
                  <w:rStyle w:val="Hyperlink"/>
                  <w:sz w:val="18"/>
                  <w:szCs w:val="18"/>
                </w:rPr>
                <w:t>www.american.edu/spa/jpo/initiatives/drug-court/</w:t>
              </w:r>
            </w:hyperlink>
            <w:r w:rsidR="00AC4F84" w:rsidRPr="00A40F47">
              <w:rPr>
                <w:sz w:val="18"/>
                <w:szCs w:val="18"/>
              </w:rPr>
              <w:t xml:space="preserve"> , </w:t>
            </w:r>
            <w:hyperlink r:id="rId14" w:history="1">
              <w:r w:rsidR="00AC4F84" w:rsidRPr="00A40F47">
                <w:rPr>
                  <w:rStyle w:val="Hyperlink"/>
                  <w:sz w:val="18"/>
                  <w:szCs w:val="18"/>
                </w:rPr>
                <w:t>www.ndcdr.org</w:t>
              </w:r>
            </w:hyperlink>
            <w:r w:rsidR="00AC4F84" w:rsidRPr="00A40F47">
              <w:rPr>
                <w:sz w:val="18"/>
                <w:szCs w:val="18"/>
              </w:rPr>
              <w:t xml:space="preserve">, </w:t>
            </w:r>
            <w:hyperlink r:id="rId15" w:history="1">
              <w:r w:rsidR="00AC4F84" w:rsidRPr="00A40F47">
                <w:rPr>
                  <w:rStyle w:val="Hyperlink"/>
                  <w:sz w:val="18"/>
                  <w:szCs w:val="18"/>
                </w:rPr>
                <w:t>www.drugcourtonline.org</w:t>
              </w:r>
            </w:hyperlink>
            <w:r w:rsidR="00AC4F84" w:rsidRPr="00A40F47">
              <w:rPr>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566" w:type="dxa"/>
          </w:tcPr>
          <w:p w:rsidR="00AC4F84" w:rsidRPr="00A40F47" w:rsidRDefault="00AC4F84" w:rsidP="00AC4F84">
            <w:pPr>
              <w:spacing w:before="60" w:after="60"/>
              <w:jc w:val="center"/>
              <w:rPr>
                <w:sz w:val="18"/>
                <w:szCs w:val="18"/>
              </w:rPr>
            </w:pPr>
          </w:p>
        </w:tc>
      </w:tr>
      <w:tr w:rsidR="00AC4F84" w:rsidRPr="00101976" w:rsidTr="007E48CD">
        <w:trPr>
          <w:cnfStyle w:val="010000000000" w:firstRow="0" w:lastRow="1" w:firstColumn="0" w:lastColumn="0" w:oddVBand="0" w:evenVBand="0" w:oddHBand="0"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0748" w:type="dxa"/>
            <w:gridSpan w:val="8"/>
          </w:tcPr>
          <w:p w:rsidR="00AC4F84" w:rsidRPr="004976D1" w:rsidRDefault="00AC4F84" w:rsidP="007E48CD">
            <w:pPr>
              <w:jc w:val="right"/>
              <w:rPr>
                <w:sz w:val="16"/>
                <w:szCs w:val="16"/>
              </w:rPr>
            </w:pPr>
            <w:r w:rsidRPr="00AC4F84">
              <w:rPr>
                <w:sz w:val="18"/>
                <w:szCs w:val="14"/>
              </w:rPr>
              <w:t>“</w:t>
            </w:r>
            <w:r w:rsidRPr="00AC4F84">
              <w:rPr>
                <w:i/>
                <w:sz w:val="16"/>
                <w:szCs w:val="14"/>
              </w:rPr>
              <w:t>Conflict itself is not the problem. Conflict is woven into the fundamental fabric of nature. The sea and the land meet in violent conflict and make waves together. The plow turns the meadow and wheat springs forth. Conflict is liable to be present wherever we go. It shows up at family reunions departmental meeting, sales calls, budget sessions, cr0wded parking lots, PTA meetings, checkout lines, counseling sessions, church meetings, football games, funerals, and motel rooms. Conflict is evidence that human beings are engaging in something interesting</w:t>
            </w:r>
            <w:r>
              <w:rPr>
                <w:sz w:val="16"/>
                <w:szCs w:val="14"/>
              </w:rPr>
              <w:t>.”</w:t>
            </w:r>
            <w:r w:rsidRPr="00AC4F84">
              <w:rPr>
                <w:sz w:val="14"/>
                <w:szCs w:val="16"/>
              </w:rPr>
              <w:t xml:space="preserve">                 </w:t>
            </w:r>
            <w:r w:rsidR="007E48CD">
              <w:rPr>
                <w:sz w:val="14"/>
                <w:szCs w:val="16"/>
              </w:rPr>
              <w:t xml:space="preserve">                                        </w:t>
            </w:r>
            <w:bookmarkStart w:id="0" w:name="_GoBack"/>
            <w:bookmarkEnd w:id="0"/>
            <w:r w:rsidRPr="00AC4F84">
              <w:rPr>
                <w:sz w:val="14"/>
                <w:szCs w:val="16"/>
              </w:rPr>
              <w:t xml:space="preserve">                             </w:t>
            </w:r>
            <w:r w:rsidRPr="00AC4F84">
              <w:rPr>
                <w:sz w:val="18"/>
                <w:szCs w:val="16"/>
              </w:rPr>
              <w:t xml:space="preserve">           </w:t>
            </w:r>
            <w:r>
              <w:rPr>
                <w:sz w:val="18"/>
                <w:szCs w:val="16"/>
              </w:rPr>
              <w:t xml:space="preserve">                            </w:t>
            </w:r>
            <w:r w:rsidRPr="00AC4F84">
              <w:rPr>
                <w:sz w:val="14"/>
                <w:szCs w:val="10"/>
              </w:rPr>
              <w:t>Brian Muldoon, The Heart of Conflict</w:t>
            </w:r>
          </w:p>
        </w:tc>
      </w:tr>
    </w:tbl>
    <w:p w:rsidR="001F0083" w:rsidRPr="00A40F47" w:rsidRDefault="001F0083" w:rsidP="00A40F47">
      <w:pPr>
        <w:tabs>
          <w:tab w:val="left" w:pos="6255"/>
        </w:tabs>
      </w:pPr>
    </w:p>
    <w:sectPr w:rsidR="001F0083" w:rsidRPr="00A40F47" w:rsidSect="00A40F47">
      <w:footerReference w:type="default" r:id="rId16"/>
      <w:endnotePr>
        <w:numFmt w:val="decimal"/>
      </w:endnotePr>
      <w:pgSz w:w="12240" w:h="15840" w:code="1"/>
      <w:pgMar w:top="432" w:right="720" w:bottom="576" w:left="720" w:header="576"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B0" w:rsidRDefault="00E25EB0">
      <w:pPr>
        <w:spacing w:line="20" w:lineRule="exact"/>
      </w:pPr>
    </w:p>
  </w:endnote>
  <w:endnote w:type="continuationSeparator" w:id="0">
    <w:p w:rsidR="00E25EB0" w:rsidRDefault="00E25EB0">
      <w:r>
        <w:t xml:space="preserve"> </w:t>
      </w:r>
    </w:p>
  </w:endnote>
  <w:endnote w:type="continuationNotice" w:id="1">
    <w:p w:rsidR="00E25EB0" w:rsidRDefault="00E25EB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0F" w:rsidRPr="00555B1E" w:rsidRDefault="00764D0F" w:rsidP="00D17B1B">
    <w:pPr>
      <w:pStyle w:val="Footer"/>
      <w:tabs>
        <w:tab w:val="clear" w:pos="4320"/>
        <w:tab w:val="clear" w:pos="8640"/>
        <w:tab w:val="center" w:pos="5400"/>
        <w:tab w:val="right" w:pos="10800"/>
      </w:tabs>
      <w:rPr>
        <w:sz w:val="10"/>
        <w:szCs w:val="10"/>
      </w:rPr>
    </w:pPr>
    <w:r>
      <w:rPr>
        <w:rFonts w:cs="Arial"/>
        <w:b/>
        <w:bCs/>
        <w:sz w:val="1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B0" w:rsidRDefault="00E25EB0">
      <w:r>
        <w:separator/>
      </w:r>
    </w:p>
  </w:footnote>
  <w:footnote w:type="continuationSeparator" w:id="0">
    <w:p w:rsidR="00E25EB0" w:rsidRDefault="00E25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4"/>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23"/>
    <w:rsid w:val="00006252"/>
    <w:rsid w:val="00030C07"/>
    <w:rsid w:val="00050936"/>
    <w:rsid w:val="00057823"/>
    <w:rsid w:val="00061FA8"/>
    <w:rsid w:val="00066A49"/>
    <w:rsid w:val="0007743B"/>
    <w:rsid w:val="00086699"/>
    <w:rsid w:val="00087EF0"/>
    <w:rsid w:val="00091102"/>
    <w:rsid w:val="00091A7D"/>
    <w:rsid w:val="000A55ED"/>
    <w:rsid w:val="000C23E3"/>
    <w:rsid w:val="000C3280"/>
    <w:rsid w:val="000C7B8D"/>
    <w:rsid w:val="000C7CE4"/>
    <w:rsid w:val="000E10A6"/>
    <w:rsid w:val="000E2BDD"/>
    <w:rsid w:val="000F01DA"/>
    <w:rsid w:val="00101976"/>
    <w:rsid w:val="00105873"/>
    <w:rsid w:val="00157BA2"/>
    <w:rsid w:val="001603E0"/>
    <w:rsid w:val="00160D02"/>
    <w:rsid w:val="00170982"/>
    <w:rsid w:val="00171494"/>
    <w:rsid w:val="00177B06"/>
    <w:rsid w:val="001B4BFF"/>
    <w:rsid w:val="001C2E9A"/>
    <w:rsid w:val="001D4E8F"/>
    <w:rsid w:val="001F0083"/>
    <w:rsid w:val="002001D7"/>
    <w:rsid w:val="00214811"/>
    <w:rsid w:val="0021500A"/>
    <w:rsid w:val="00227DA1"/>
    <w:rsid w:val="00231183"/>
    <w:rsid w:val="00231CC1"/>
    <w:rsid w:val="00233773"/>
    <w:rsid w:val="002420C0"/>
    <w:rsid w:val="00242B4D"/>
    <w:rsid w:val="0025561E"/>
    <w:rsid w:val="00261371"/>
    <w:rsid w:val="00264F09"/>
    <w:rsid w:val="0027228C"/>
    <w:rsid w:val="002801DB"/>
    <w:rsid w:val="00284167"/>
    <w:rsid w:val="00291C2C"/>
    <w:rsid w:val="002A7D7F"/>
    <w:rsid w:val="002C38EC"/>
    <w:rsid w:val="002D0842"/>
    <w:rsid w:val="002D3E60"/>
    <w:rsid w:val="002F1645"/>
    <w:rsid w:val="002F2DDE"/>
    <w:rsid w:val="0032411C"/>
    <w:rsid w:val="0037031E"/>
    <w:rsid w:val="00371907"/>
    <w:rsid w:val="003855CF"/>
    <w:rsid w:val="003944FC"/>
    <w:rsid w:val="003B0B15"/>
    <w:rsid w:val="003B3A75"/>
    <w:rsid w:val="003C5795"/>
    <w:rsid w:val="003D7BE3"/>
    <w:rsid w:val="003F0DD1"/>
    <w:rsid w:val="003F2F29"/>
    <w:rsid w:val="00401E94"/>
    <w:rsid w:val="00405287"/>
    <w:rsid w:val="0042410B"/>
    <w:rsid w:val="00425E65"/>
    <w:rsid w:val="0042652C"/>
    <w:rsid w:val="00426CFE"/>
    <w:rsid w:val="004446E1"/>
    <w:rsid w:val="004657E0"/>
    <w:rsid w:val="00486FCF"/>
    <w:rsid w:val="004976D1"/>
    <w:rsid w:val="004B05CD"/>
    <w:rsid w:val="004E14F3"/>
    <w:rsid w:val="004F04DC"/>
    <w:rsid w:val="004F7938"/>
    <w:rsid w:val="005243D9"/>
    <w:rsid w:val="0053784F"/>
    <w:rsid w:val="00547AFC"/>
    <w:rsid w:val="00552199"/>
    <w:rsid w:val="00555B1E"/>
    <w:rsid w:val="00562861"/>
    <w:rsid w:val="00566D24"/>
    <w:rsid w:val="00571E71"/>
    <w:rsid w:val="00572C38"/>
    <w:rsid w:val="005751FE"/>
    <w:rsid w:val="00575DB7"/>
    <w:rsid w:val="0058311A"/>
    <w:rsid w:val="005926BB"/>
    <w:rsid w:val="005A2106"/>
    <w:rsid w:val="005A2DC8"/>
    <w:rsid w:val="005A5AC4"/>
    <w:rsid w:val="005A6D9A"/>
    <w:rsid w:val="005C3FEA"/>
    <w:rsid w:val="005E38EA"/>
    <w:rsid w:val="005E57D2"/>
    <w:rsid w:val="005E7C6C"/>
    <w:rsid w:val="005F4476"/>
    <w:rsid w:val="00605726"/>
    <w:rsid w:val="00631E44"/>
    <w:rsid w:val="0063653F"/>
    <w:rsid w:val="0065592C"/>
    <w:rsid w:val="0066237E"/>
    <w:rsid w:val="00662887"/>
    <w:rsid w:val="0067005F"/>
    <w:rsid w:val="00673517"/>
    <w:rsid w:val="00673BE2"/>
    <w:rsid w:val="006829BD"/>
    <w:rsid w:val="0069548D"/>
    <w:rsid w:val="00695B71"/>
    <w:rsid w:val="006B4CB6"/>
    <w:rsid w:val="006C11FD"/>
    <w:rsid w:val="006C2B44"/>
    <w:rsid w:val="006C3347"/>
    <w:rsid w:val="006C450D"/>
    <w:rsid w:val="006C46EA"/>
    <w:rsid w:val="006C5D02"/>
    <w:rsid w:val="006C7E48"/>
    <w:rsid w:val="006D1976"/>
    <w:rsid w:val="006E1D97"/>
    <w:rsid w:val="006E28D5"/>
    <w:rsid w:val="006E418F"/>
    <w:rsid w:val="006E63E0"/>
    <w:rsid w:val="006F1C63"/>
    <w:rsid w:val="00704098"/>
    <w:rsid w:val="007109D5"/>
    <w:rsid w:val="00711DDF"/>
    <w:rsid w:val="0073127A"/>
    <w:rsid w:val="00737E0F"/>
    <w:rsid w:val="00747948"/>
    <w:rsid w:val="00752362"/>
    <w:rsid w:val="007528D8"/>
    <w:rsid w:val="00755601"/>
    <w:rsid w:val="007577FD"/>
    <w:rsid w:val="00760830"/>
    <w:rsid w:val="00764501"/>
    <w:rsid w:val="00764D0F"/>
    <w:rsid w:val="00766806"/>
    <w:rsid w:val="00766A7F"/>
    <w:rsid w:val="00790EC5"/>
    <w:rsid w:val="007A07EE"/>
    <w:rsid w:val="007B3757"/>
    <w:rsid w:val="007B6342"/>
    <w:rsid w:val="007C1713"/>
    <w:rsid w:val="007C5EDF"/>
    <w:rsid w:val="007C7DEB"/>
    <w:rsid w:val="007D3CA0"/>
    <w:rsid w:val="007D56A0"/>
    <w:rsid w:val="007E48CD"/>
    <w:rsid w:val="007F4124"/>
    <w:rsid w:val="007F5C7E"/>
    <w:rsid w:val="007F7287"/>
    <w:rsid w:val="008003FC"/>
    <w:rsid w:val="00804042"/>
    <w:rsid w:val="00804222"/>
    <w:rsid w:val="008055A3"/>
    <w:rsid w:val="00810025"/>
    <w:rsid w:val="00816C43"/>
    <w:rsid w:val="00821EE8"/>
    <w:rsid w:val="0082240F"/>
    <w:rsid w:val="008227AF"/>
    <w:rsid w:val="00845392"/>
    <w:rsid w:val="008621AC"/>
    <w:rsid w:val="00870655"/>
    <w:rsid w:val="008742B5"/>
    <w:rsid w:val="00880140"/>
    <w:rsid w:val="00880194"/>
    <w:rsid w:val="008802FD"/>
    <w:rsid w:val="00896BB1"/>
    <w:rsid w:val="008A17DD"/>
    <w:rsid w:val="008B197D"/>
    <w:rsid w:val="008B3BEA"/>
    <w:rsid w:val="008B4AEE"/>
    <w:rsid w:val="008C2A67"/>
    <w:rsid w:val="008C344F"/>
    <w:rsid w:val="008C450A"/>
    <w:rsid w:val="008E04B7"/>
    <w:rsid w:val="008F33F0"/>
    <w:rsid w:val="0090251E"/>
    <w:rsid w:val="00925751"/>
    <w:rsid w:val="00926506"/>
    <w:rsid w:val="00931509"/>
    <w:rsid w:val="009434C3"/>
    <w:rsid w:val="00954B43"/>
    <w:rsid w:val="00961F99"/>
    <w:rsid w:val="009725E2"/>
    <w:rsid w:val="0097413E"/>
    <w:rsid w:val="009B71C9"/>
    <w:rsid w:val="009B78D9"/>
    <w:rsid w:val="009D294F"/>
    <w:rsid w:val="009D7532"/>
    <w:rsid w:val="009F6677"/>
    <w:rsid w:val="00A000E5"/>
    <w:rsid w:val="00A00E65"/>
    <w:rsid w:val="00A311B5"/>
    <w:rsid w:val="00A350C1"/>
    <w:rsid w:val="00A40F47"/>
    <w:rsid w:val="00A45214"/>
    <w:rsid w:val="00A73F2F"/>
    <w:rsid w:val="00A74E15"/>
    <w:rsid w:val="00A77907"/>
    <w:rsid w:val="00A8266C"/>
    <w:rsid w:val="00A90831"/>
    <w:rsid w:val="00A9726B"/>
    <w:rsid w:val="00AA2E20"/>
    <w:rsid w:val="00AA5B39"/>
    <w:rsid w:val="00AC4F84"/>
    <w:rsid w:val="00AD70EB"/>
    <w:rsid w:val="00AE0581"/>
    <w:rsid w:val="00AE2AEF"/>
    <w:rsid w:val="00AE5F77"/>
    <w:rsid w:val="00B25B9A"/>
    <w:rsid w:val="00B26E15"/>
    <w:rsid w:val="00B40471"/>
    <w:rsid w:val="00B41C89"/>
    <w:rsid w:val="00B42764"/>
    <w:rsid w:val="00B42BFB"/>
    <w:rsid w:val="00B47A5A"/>
    <w:rsid w:val="00B505F3"/>
    <w:rsid w:val="00B729FF"/>
    <w:rsid w:val="00B75D85"/>
    <w:rsid w:val="00B8575F"/>
    <w:rsid w:val="00BA0A9D"/>
    <w:rsid w:val="00BC016E"/>
    <w:rsid w:val="00C02B75"/>
    <w:rsid w:val="00C064A9"/>
    <w:rsid w:val="00C07115"/>
    <w:rsid w:val="00C11A7D"/>
    <w:rsid w:val="00C15937"/>
    <w:rsid w:val="00C201B7"/>
    <w:rsid w:val="00C24827"/>
    <w:rsid w:val="00C24C75"/>
    <w:rsid w:val="00C25179"/>
    <w:rsid w:val="00C26702"/>
    <w:rsid w:val="00C4555A"/>
    <w:rsid w:val="00C47C4B"/>
    <w:rsid w:val="00C67301"/>
    <w:rsid w:val="00C8457A"/>
    <w:rsid w:val="00C906C9"/>
    <w:rsid w:val="00C96D38"/>
    <w:rsid w:val="00CB2D24"/>
    <w:rsid w:val="00CD59A2"/>
    <w:rsid w:val="00CD6139"/>
    <w:rsid w:val="00CE1F33"/>
    <w:rsid w:val="00CF7CF8"/>
    <w:rsid w:val="00D11668"/>
    <w:rsid w:val="00D1326B"/>
    <w:rsid w:val="00D17B1B"/>
    <w:rsid w:val="00D274C5"/>
    <w:rsid w:val="00D47D02"/>
    <w:rsid w:val="00D52FBD"/>
    <w:rsid w:val="00D61833"/>
    <w:rsid w:val="00D70794"/>
    <w:rsid w:val="00D738E1"/>
    <w:rsid w:val="00DE71E4"/>
    <w:rsid w:val="00DF049A"/>
    <w:rsid w:val="00DF4DFD"/>
    <w:rsid w:val="00E007DF"/>
    <w:rsid w:val="00E16CDD"/>
    <w:rsid w:val="00E25EB0"/>
    <w:rsid w:val="00E26413"/>
    <w:rsid w:val="00E3389F"/>
    <w:rsid w:val="00E34EE7"/>
    <w:rsid w:val="00E37F27"/>
    <w:rsid w:val="00E44B9E"/>
    <w:rsid w:val="00E45613"/>
    <w:rsid w:val="00E53CAB"/>
    <w:rsid w:val="00E55A2C"/>
    <w:rsid w:val="00E61914"/>
    <w:rsid w:val="00E83DDC"/>
    <w:rsid w:val="00E904D6"/>
    <w:rsid w:val="00E94BFA"/>
    <w:rsid w:val="00EA0BC3"/>
    <w:rsid w:val="00EC6DB2"/>
    <w:rsid w:val="00ED2F19"/>
    <w:rsid w:val="00ED3151"/>
    <w:rsid w:val="00EE1A4B"/>
    <w:rsid w:val="00EE2FFB"/>
    <w:rsid w:val="00EF0F2A"/>
    <w:rsid w:val="00EF54BA"/>
    <w:rsid w:val="00F00309"/>
    <w:rsid w:val="00F16464"/>
    <w:rsid w:val="00F218E7"/>
    <w:rsid w:val="00F33B56"/>
    <w:rsid w:val="00F349A1"/>
    <w:rsid w:val="00F47042"/>
    <w:rsid w:val="00F66E9C"/>
    <w:rsid w:val="00FE1CBD"/>
    <w:rsid w:val="00FE50DD"/>
    <w:rsid w:val="00FF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4F"/>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8C344F"/>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8C344F"/>
    <w:pPr>
      <w:suppressAutoHyphens/>
      <w:ind w:left="2880" w:hanging="720"/>
    </w:pPr>
  </w:style>
  <w:style w:type="table" w:styleId="TableGrid">
    <w:name w:val="Table Grid"/>
    <w:basedOn w:val="TableNormal"/>
    <w:rsid w:val="008C344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344F"/>
    <w:pPr>
      <w:tabs>
        <w:tab w:val="center" w:pos="4320"/>
        <w:tab w:val="right" w:pos="8640"/>
      </w:tabs>
    </w:pPr>
  </w:style>
  <w:style w:type="paragraph" w:styleId="Footer">
    <w:name w:val="footer"/>
    <w:basedOn w:val="Normal"/>
    <w:rsid w:val="008C344F"/>
    <w:pPr>
      <w:tabs>
        <w:tab w:val="center" w:pos="4320"/>
        <w:tab w:val="right" w:pos="8640"/>
      </w:tabs>
    </w:pPr>
  </w:style>
  <w:style w:type="paragraph" w:styleId="FootnoteText">
    <w:name w:val="footnote text"/>
    <w:basedOn w:val="Normal"/>
    <w:semiHidden/>
    <w:rsid w:val="008C344F"/>
    <w:rPr>
      <w:rFonts w:ascii="Times Roman" w:hAnsi="Times Roman"/>
    </w:rPr>
  </w:style>
  <w:style w:type="paragraph" w:customStyle="1" w:styleId="TemplateBody">
    <w:name w:val="Template Body"/>
    <w:basedOn w:val="Normal"/>
    <w:rsid w:val="008C344F"/>
    <w:pPr>
      <w:widowControl/>
      <w:tabs>
        <w:tab w:val="left" w:pos="-720"/>
      </w:tabs>
      <w:spacing w:before="100" w:after="60"/>
    </w:pPr>
    <w:rPr>
      <w:lang w:val="en-GB"/>
    </w:rPr>
  </w:style>
  <w:style w:type="paragraph" w:customStyle="1" w:styleId="TemplateHeading">
    <w:name w:val="Template Heading"/>
    <w:basedOn w:val="Heading1"/>
    <w:rsid w:val="008C344F"/>
    <w:pPr>
      <w:keepNext w:val="0"/>
      <w:widowControl/>
      <w:outlineLvl w:val="9"/>
    </w:pPr>
    <w:rPr>
      <w:kern w:val="0"/>
      <w:position w:val="-6"/>
      <w:sz w:val="24"/>
      <w:lang w:val="en-GB"/>
    </w:rPr>
  </w:style>
  <w:style w:type="paragraph" w:customStyle="1" w:styleId="TemplateSubHeading">
    <w:name w:val="Template Sub Heading"/>
    <w:basedOn w:val="Normal"/>
    <w:rsid w:val="008C344F"/>
    <w:pPr>
      <w:widowControl/>
      <w:spacing w:before="100" w:after="60"/>
    </w:pPr>
    <w:rPr>
      <w:b/>
    </w:rPr>
  </w:style>
  <w:style w:type="table" w:customStyle="1" w:styleId="ASGTable">
    <w:name w:val="ASGTable"/>
    <w:basedOn w:val="TableNormal"/>
    <w:rsid w:val="008C344F"/>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8C344F"/>
    <w:pPr>
      <w:spacing w:before="120" w:after="120"/>
      <w:jc w:val="center"/>
    </w:pPr>
    <w:rPr>
      <w:sz w:val="18"/>
    </w:rPr>
  </w:style>
  <w:style w:type="paragraph" w:customStyle="1" w:styleId="ASGTableSubHead">
    <w:name w:val="ASGTableSubHead"/>
    <w:rsid w:val="008C344F"/>
    <w:pPr>
      <w:spacing w:before="240" w:after="240"/>
    </w:pPr>
    <w:rPr>
      <w:rFonts w:ascii="Helvetica" w:hAnsi="Helvetica"/>
      <w:b/>
      <w:caps/>
      <w:color w:val="003366"/>
      <w:sz w:val="18"/>
      <w:szCs w:val="18"/>
    </w:rPr>
  </w:style>
  <w:style w:type="paragraph" w:styleId="BalloonText">
    <w:name w:val="Balloon Text"/>
    <w:basedOn w:val="Normal"/>
    <w:link w:val="BalloonTextChar"/>
    <w:rsid w:val="00057823"/>
    <w:rPr>
      <w:rFonts w:ascii="Tahoma" w:hAnsi="Tahoma" w:cs="Tahoma"/>
      <w:sz w:val="16"/>
      <w:szCs w:val="16"/>
    </w:rPr>
  </w:style>
  <w:style w:type="character" w:customStyle="1" w:styleId="BalloonTextChar">
    <w:name w:val="Balloon Text Char"/>
    <w:basedOn w:val="DefaultParagraphFont"/>
    <w:link w:val="BalloonText"/>
    <w:rsid w:val="00057823"/>
    <w:rPr>
      <w:rFonts w:ascii="Tahoma" w:hAnsi="Tahoma" w:cs="Tahoma"/>
      <w:sz w:val="16"/>
      <w:szCs w:val="16"/>
    </w:rPr>
  </w:style>
  <w:style w:type="table" w:styleId="TableClassic3">
    <w:name w:val="Table Classic 3"/>
    <w:basedOn w:val="TableNormal"/>
    <w:rsid w:val="00AD70EB"/>
    <w:pPr>
      <w:widowControl w:val="0"/>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AD70EB"/>
    <w:pPr>
      <w:widowControl w:val="0"/>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AD70EB"/>
    <w:pPr>
      <w:widowControl w:val="0"/>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6">
    <w:name w:val="Table List 6"/>
    <w:basedOn w:val="TableNormal"/>
    <w:rsid w:val="00AD70EB"/>
    <w:pPr>
      <w:widowControl w:val="0"/>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olumns4">
    <w:name w:val="Table Columns 4"/>
    <w:basedOn w:val="TableNormal"/>
    <w:rsid w:val="00AD70EB"/>
    <w:pPr>
      <w:widowControl w:val="0"/>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List-Accent5">
    <w:name w:val="Light List Accent 5"/>
    <w:basedOn w:val="TableNormal"/>
    <w:uiPriority w:val="61"/>
    <w:rsid w:val="00AD70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5">
    <w:name w:val="Dark List Accent 5"/>
    <w:basedOn w:val="TableNormal"/>
    <w:uiPriority w:val="70"/>
    <w:rsid w:val="00AD70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3-Accent5">
    <w:name w:val="Medium Grid 3 Accent 5"/>
    <w:basedOn w:val="TableNormal"/>
    <w:uiPriority w:val="69"/>
    <w:rsid w:val="00AD70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rsid w:val="00105873"/>
    <w:rPr>
      <w:color w:val="0000FF" w:themeColor="hyperlink"/>
      <w:u w:val="single"/>
    </w:rPr>
  </w:style>
  <w:style w:type="table" w:styleId="MediumShading1-Accent5">
    <w:name w:val="Medium Shading 1 Accent 5"/>
    <w:basedOn w:val="TableNormal"/>
    <w:uiPriority w:val="63"/>
    <w:rsid w:val="00C267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4F"/>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8C344F"/>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8C344F"/>
    <w:pPr>
      <w:suppressAutoHyphens/>
      <w:ind w:left="2880" w:hanging="720"/>
    </w:pPr>
  </w:style>
  <w:style w:type="table" w:styleId="TableGrid">
    <w:name w:val="Table Grid"/>
    <w:basedOn w:val="TableNormal"/>
    <w:rsid w:val="008C344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344F"/>
    <w:pPr>
      <w:tabs>
        <w:tab w:val="center" w:pos="4320"/>
        <w:tab w:val="right" w:pos="8640"/>
      </w:tabs>
    </w:pPr>
  </w:style>
  <w:style w:type="paragraph" w:styleId="Footer">
    <w:name w:val="footer"/>
    <w:basedOn w:val="Normal"/>
    <w:rsid w:val="008C344F"/>
    <w:pPr>
      <w:tabs>
        <w:tab w:val="center" w:pos="4320"/>
        <w:tab w:val="right" w:pos="8640"/>
      </w:tabs>
    </w:pPr>
  </w:style>
  <w:style w:type="paragraph" w:styleId="FootnoteText">
    <w:name w:val="footnote text"/>
    <w:basedOn w:val="Normal"/>
    <w:semiHidden/>
    <w:rsid w:val="008C344F"/>
    <w:rPr>
      <w:rFonts w:ascii="Times Roman" w:hAnsi="Times Roman"/>
    </w:rPr>
  </w:style>
  <w:style w:type="paragraph" w:customStyle="1" w:styleId="TemplateBody">
    <w:name w:val="Template Body"/>
    <w:basedOn w:val="Normal"/>
    <w:rsid w:val="008C344F"/>
    <w:pPr>
      <w:widowControl/>
      <w:tabs>
        <w:tab w:val="left" w:pos="-720"/>
      </w:tabs>
      <w:spacing w:before="100" w:after="60"/>
    </w:pPr>
    <w:rPr>
      <w:lang w:val="en-GB"/>
    </w:rPr>
  </w:style>
  <w:style w:type="paragraph" w:customStyle="1" w:styleId="TemplateHeading">
    <w:name w:val="Template Heading"/>
    <w:basedOn w:val="Heading1"/>
    <w:rsid w:val="008C344F"/>
    <w:pPr>
      <w:keepNext w:val="0"/>
      <w:widowControl/>
      <w:outlineLvl w:val="9"/>
    </w:pPr>
    <w:rPr>
      <w:kern w:val="0"/>
      <w:position w:val="-6"/>
      <w:sz w:val="24"/>
      <w:lang w:val="en-GB"/>
    </w:rPr>
  </w:style>
  <w:style w:type="paragraph" w:customStyle="1" w:styleId="TemplateSubHeading">
    <w:name w:val="Template Sub Heading"/>
    <w:basedOn w:val="Normal"/>
    <w:rsid w:val="008C344F"/>
    <w:pPr>
      <w:widowControl/>
      <w:spacing w:before="100" w:after="60"/>
    </w:pPr>
    <w:rPr>
      <w:b/>
    </w:rPr>
  </w:style>
  <w:style w:type="table" w:customStyle="1" w:styleId="ASGTable">
    <w:name w:val="ASGTable"/>
    <w:basedOn w:val="TableNormal"/>
    <w:rsid w:val="008C344F"/>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8C344F"/>
    <w:pPr>
      <w:spacing w:before="120" w:after="120"/>
      <w:jc w:val="center"/>
    </w:pPr>
    <w:rPr>
      <w:sz w:val="18"/>
    </w:rPr>
  </w:style>
  <w:style w:type="paragraph" w:customStyle="1" w:styleId="ASGTableSubHead">
    <w:name w:val="ASGTableSubHead"/>
    <w:rsid w:val="008C344F"/>
    <w:pPr>
      <w:spacing w:before="240" w:after="240"/>
    </w:pPr>
    <w:rPr>
      <w:rFonts w:ascii="Helvetica" w:hAnsi="Helvetica"/>
      <w:b/>
      <w:caps/>
      <w:color w:val="003366"/>
      <w:sz w:val="18"/>
      <w:szCs w:val="18"/>
    </w:rPr>
  </w:style>
  <w:style w:type="paragraph" w:styleId="BalloonText">
    <w:name w:val="Balloon Text"/>
    <w:basedOn w:val="Normal"/>
    <w:link w:val="BalloonTextChar"/>
    <w:rsid w:val="00057823"/>
    <w:rPr>
      <w:rFonts w:ascii="Tahoma" w:hAnsi="Tahoma" w:cs="Tahoma"/>
      <w:sz w:val="16"/>
      <w:szCs w:val="16"/>
    </w:rPr>
  </w:style>
  <w:style w:type="character" w:customStyle="1" w:styleId="BalloonTextChar">
    <w:name w:val="Balloon Text Char"/>
    <w:basedOn w:val="DefaultParagraphFont"/>
    <w:link w:val="BalloonText"/>
    <w:rsid w:val="00057823"/>
    <w:rPr>
      <w:rFonts w:ascii="Tahoma" w:hAnsi="Tahoma" w:cs="Tahoma"/>
      <w:sz w:val="16"/>
      <w:szCs w:val="16"/>
    </w:rPr>
  </w:style>
  <w:style w:type="table" w:styleId="TableClassic3">
    <w:name w:val="Table Classic 3"/>
    <w:basedOn w:val="TableNormal"/>
    <w:rsid w:val="00AD70EB"/>
    <w:pPr>
      <w:widowControl w:val="0"/>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AD70EB"/>
    <w:pPr>
      <w:widowControl w:val="0"/>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AD70EB"/>
    <w:pPr>
      <w:widowControl w:val="0"/>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6">
    <w:name w:val="Table List 6"/>
    <w:basedOn w:val="TableNormal"/>
    <w:rsid w:val="00AD70EB"/>
    <w:pPr>
      <w:widowControl w:val="0"/>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olumns4">
    <w:name w:val="Table Columns 4"/>
    <w:basedOn w:val="TableNormal"/>
    <w:rsid w:val="00AD70EB"/>
    <w:pPr>
      <w:widowControl w:val="0"/>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List-Accent5">
    <w:name w:val="Light List Accent 5"/>
    <w:basedOn w:val="TableNormal"/>
    <w:uiPriority w:val="61"/>
    <w:rsid w:val="00AD70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5">
    <w:name w:val="Dark List Accent 5"/>
    <w:basedOn w:val="TableNormal"/>
    <w:uiPriority w:val="70"/>
    <w:rsid w:val="00AD70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3-Accent5">
    <w:name w:val="Medium Grid 3 Accent 5"/>
    <w:basedOn w:val="TableNormal"/>
    <w:uiPriority w:val="69"/>
    <w:rsid w:val="00AD70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rsid w:val="00105873"/>
    <w:rPr>
      <w:color w:val="0000FF" w:themeColor="hyperlink"/>
      <w:u w:val="single"/>
    </w:rPr>
  </w:style>
  <w:style w:type="table" w:styleId="MediumShading1-Accent5">
    <w:name w:val="Medium Shading 1 Accent 5"/>
    <w:basedOn w:val="TableNormal"/>
    <w:uiPriority w:val="63"/>
    <w:rsid w:val="00C267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erican.edu/spa/jpo/initiatives/drug-cour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ndc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tlpi.org" TargetMode="External"/><Relationship Id="rId5" Type="http://schemas.microsoft.com/office/2007/relationships/stylesWithEffects" Target="stylesWithEffects.xml"/><Relationship Id="rId15" Type="http://schemas.openxmlformats.org/officeDocument/2006/relationships/hyperlink" Target="http://www.drugcourtonline.org" TargetMode="External"/><Relationship Id="rId10" Type="http://schemas.openxmlformats.org/officeDocument/2006/relationships/hyperlink" Target="http://www.WellnessCourts.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dcd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daYada\AppData\Roaming\Microsoft\Templates\TP0300005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F3D5-40F2-4872-93ED-3A715B5B5502}">
  <ds:schemaRefs>
    <ds:schemaRef ds:uri="http://schemas.microsoft.com/sharepoint/v3/contenttype/forms"/>
  </ds:schemaRefs>
</ds:datastoreItem>
</file>

<file path=customXml/itemProps2.xml><?xml version="1.0" encoding="utf-8"?>
<ds:datastoreItem xmlns:ds="http://schemas.openxmlformats.org/officeDocument/2006/customXml" ds:itemID="{2CAEB65D-F3AF-4E5A-8360-8FB7E840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TP030000510</Template>
  <TotalTime>2</TotalTime>
  <Pages>1</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YadaYada</dc:creator>
  <cp:lastModifiedBy>Lauren van Schilfgaarde</cp:lastModifiedBy>
  <cp:revision>3</cp:revision>
  <cp:lastPrinted>2016-03-26T00:33:00Z</cp:lastPrinted>
  <dcterms:created xsi:type="dcterms:W3CDTF">2016-03-27T21:50:00Z</dcterms:created>
  <dcterms:modified xsi:type="dcterms:W3CDTF">2016-04-21T22:56:00Z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TC300005109990</vt:lpwstr>
  </property>
</Properties>
</file>