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ediumShading1-Accent5"/>
        <w:tblW w:w="10759" w:type="dxa"/>
        <w:jc w:val="center"/>
        <w:tblInd w:w="734" w:type="dxa"/>
        <w:tblLook w:val="01E0" w:firstRow="1" w:lastRow="1" w:firstColumn="1" w:lastColumn="1" w:noHBand="0" w:noVBand="0"/>
      </w:tblPr>
      <w:tblGrid>
        <w:gridCol w:w="1387"/>
        <w:gridCol w:w="289"/>
        <w:gridCol w:w="4235"/>
        <w:gridCol w:w="1598"/>
        <w:gridCol w:w="1683"/>
        <w:gridCol w:w="532"/>
        <w:gridCol w:w="476"/>
        <w:gridCol w:w="559"/>
      </w:tblGrid>
      <w:tr w:rsidR="001F0083" w:rsidRPr="00101976" w:rsidTr="007D34F4">
        <w:trPr>
          <w:cnfStyle w:val="100000000000" w:firstRow="1" w:lastRow="0" w:firstColumn="0" w:lastColumn="0" w:oddVBand="0" w:evenVBand="0" w:oddHBand="0" w:evenHBand="0" w:firstRowFirstColumn="0" w:firstRowLastColumn="0" w:lastRowFirstColumn="0" w:lastRowLastColumn="0"/>
          <w:trHeight w:val="629"/>
          <w:jc w:val="center"/>
        </w:trPr>
        <w:tc>
          <w:tcPr>
            <w:cnfStyle w:val="001000000000" w:firstRow="0" w:lastRow="0" w:firstColumn="1" w:lastColumn="0" w:oddVBand="0" w:evenVBand="0" w:oddHBand="0" w:evenHBand="0" w:firstRowFirstColumn="0" w:firstRowLastColumn="0" w:lastRowFirstColumn="0" w:lastRowLastColumn="0"/>
            <w:tcW w:w="10759" w:type="dxa"/>
            <w:gridSpan w:val="8"/>
          </w:tcPr>
          <w:p w:rsidR="00E16CDD" w:rsidRPr="00C26702" w:rsidRDefault="007D34F4" w:rsidP="00E16CDD">
            <w:pPr>
              <w:pStyle w:val="Heading1"/>
              <w:spacing w:before="0" w:after="0"/>
              <w:outlineLvl w:val="0"/>
              <w:rPr>
                <w:rFonts w:ascii="Times New Roman" w:hAnsi="Times New Roman"/>
                <w:b/>
                <w:bCs w:val="0"/>
                <w:caps/>
                <w:color w:val="FFFFFF" w:themeColor="background1"/>
                <w:szCs w:val="24"/>
              </w:rPr>
            </w:pPr>
            <w:r w:rsidRPr="00C26702">
              <w:rPr>
                <w:rFonts w:ascii="Times New Roman" w:hAnsi="Times New Roman"/>
                <w:caps/>
                <w:noProof/>
                <w:color w:val="FFFFFF" w:themeColor="background1"/>
                <w:szCs w:val="24"/>
              </w:rPr>
              <mc:AlternateContent>
                <mc:Choice Requires="wps">
                  <w:drawing>
                    <wp:anchor distT="0" distB="0" distL="114300" distR="114300" simplePos="0" relativeHeight="251661824" behindDoc="0" locked="0" layoutInCell="1" allowOverlap="1" wp14:anchorId="275B0079" wp14:editId="692DE551">
                      <wp:simplePos x="0" y="0"/>
                      <wp:positionH relativeFrom="column">
                        <wp:posOffset>5854065</wp:posOffset>
                      </wp:positionH>
                      <wp:positionV relativeFrom="paragraph">
                        <wp:posOffset>121285</wp:posOffset>
                      </wp:positionV>
                      <wp:extent cx="822960" cy="914400"/>
                      <wp:effectExtent l="0" t="0" r="15240" b="19050"/>
                      <wp:wrapNone/>
                      <wp:docPr id="3" name="Text Box 3"/>
                      <wp:cNvGraphicFramePr/>
                      <a:graphic xmlns:a="http://schemas.openxmlformats.org/drawingml/2006/main">
                        <a:graphicData uri="http://schemas.microsoft.com/office/word/2010/wordprocessingShape">
                          <wps:wsp>
                            <wps:cNvSpPr txBox="1"/>
                            <wps:spPr>
                              <a:xfrm>
                                <a:off x="0" y="0"/>
                                <a:ext cx="82296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43D9" w:rsidRPr="005243D9" w:rsidRDefault="00BA0A9D" w:rsidP="005243D9">
                                  <w:pPr>
                                    <w:jc w:val="center"/>
                                    <w:rPr>
                                      <w:sz w:val="76"/>
                                      <w:szCs w:val="76"/>
                                    </w:rPr>
                                  </w:pPr>
                                  <w:r>
                                    <w:rPr>
                                      <w:sz w:val="76"/>
                                      <w:szCs w:val="76"/>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60.95pt;margin-top:9.55pt;width:64.8pt;height:1in;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" fillcolor="white [3201]" strokeweight=".5pt">
                      <v:textbox>
                        <w:txbxContent>
                          <w:p w:rsidR="005243D9" w:rsidRPr="005243D9" w:rsidRDefault="00BA0A9D" w:rsidP="005243D9">
                            <w:pPr>
                              <w:jc w:val="center"/>
                              <w:rPr>
                                <w:sz w:val="76"/>
                                <w:szCs w:val="76"/>
                              </w:rPr>
                            </w:pPr>
                            <w:r>
                              <w:rPr>
                                <w:sz w:val="76"/>
                                <w:szCs w:val="76"/>
                              </w:rPr>
                              <w:t>9</w:t>
                            </w:r>
                          </w:p>
                        </w:txbxContent>
                      </v:textbox>
                    </v:shape>
                  </w:pict>
                </mc:Fallback>
              </mc:AlternateContent>
            </w:r>
            <w:r w:rsidR="006E63E0" w:rsidRPr="006921BE">
              <w:rPr>
                <w:rFonts w:ascii="Times New Roman" w:hAnsi="Times New Roman"/>
                <w:caps/>
                <w:noProof/>
                <w:color w:val="FFFFFF" w:themeColor="background1"/>
                <w:szCs w:val="24"/>
              </w:rPr>
              <mc:AlternateContent>
                <mc:Choice Requires="wps">
                  <w:drawing>
                    <wp:anchor distT="0" distB="0" distL="114300" distR="114300" simplePos="0" relativeHeight="251667968" behindDoc="0" locked="0" layoutInCell="1" allowOverlap="1" wp14:anchorId="57448F58" wp14:editId="7C3C10BC">
                      <wp:simplePos x="0" y="0"/>
                      <wp:positionH relativeFrom="column">
                        <wp:posOffset>-1270</wp:posOffset>
                      </wp:positionH>
                      <wp:positionV relativeFrom="paragraph">
                        <wp:posOffset>17780</wp:posOffset>
                      </wp:positionV>
                      <wp:extent cx="1476375" cy="429260"/>
                      <wp:effectExtent l="0" t="0" r="28575" b="279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6375" cy="42926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63E0" w:rsidRPr="00C412FE" w:rsidRDefault="006E63E0" w:rsidP="006E63E0">
                                  <w:pPr>
                                    <w:jc w:val="center"/>
                                    <w:rPr>
                                      <w:rFonts w:ascii="Gulim" w:eastAsia="Gulim" w:hAnsi="Gulim"/>
                                      <w:i/>
                                      <w:sz w:val="16"/>
                                      <w:szCs w:val="18"/>
                                    </w:rPr>
                                  </w:pPr>
                                  <w:r w:rsidRPr="00C412FE">
                                    <w:rPr>
                                      <w:rFonts w:ascii="Gulim" w:eastAsia="Gulim" w:hAnsi="Gulim"/>
                                      <w:i/>
                                      <w:sz w:val="16"/>
                                      <w:szCs w:val="18"/>
                                    </w:rPr>
                                    <w:t>The Judge as</w:t>
                                  </w:r>
                                  <w:r w:rsidR="00662887">
                                    <w:rPr>
                                      <w:rFonts w:ascii="Gulim" w:eastAsia="Gulim" w:hAnsi="Gulim"/>
                                      <w:i/>
                                      <w:sz w:val="16"/>
                                      <w:szCs w:val="18"/>
                                    </w:rPr>
                                    <w:t xml:space="preserve"> </w:t>
                                  </w:r>
                                  <w:r w:rsidR="00BA0A9D">
                                    <w:rPr>
                                      <w:rFonts w:ascii="Gulim" w:eastAsia="Gulim" w:hAnsi="Gulim"/>
                                      <w:i/>
                                      <w:sz w:val="16"/>
                                      <w:szCs w:val="18"/>
                                    </w:rPr>
                                    <w:t>Lifelong</w:t>
                                  </w:r>
                                  <w:r w:rsidR="00BA0A9D">
                                    <w:rPr>
                                      <w:rFonts w:ascii="Gulim" w:eastAsia="Gulim" w:hAnsi="Gulim"/>
                                      <w:i/>
                                      <w:sz w:val="16"/>
                                      <w:szCs w:val="18"/>
                                    </w:rPr>
                                    <w:br/>
                                    <w:t>Teacher &amp; Learner</w:t>
                                  </w:r>
                                </w:p>
                                <w:p w:rsidR="006E63E0" w:rsidRPr="005243D9" w:rsidRDefault="006E63E0" w:rsidP="006E63E0">
                                  <w:pPr>
                                    <w:jc w:val="center"/>
                                    <w:rPr>
                                      <w:rFonts w:ascii="Gulim" w:eastAsia="Gulim" w:hAnsi="Gulim"/>
                                      <w: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340C7976" id="_x0000_t202" coordsize="21600,21600" o:spt="202" path="m,l,21600r21600,l21600,xe">
                      <v:stroke joinstyle="miter"/>
                      <v:path gradientshapeok="t" o:connecttype="rect"/>
                    </v:shapetype>
                    <v:shape id="Text Box 7" o:spid="_x0000_s1026" type="#_x0000_t202" style="position:absolute;left:0;text-align:left;margin-left:-.1pt;margin-top:1.4pt;width:116.25pt;height:33.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" fillcolor="#d8d8d8 [2732]" strokeweight=".5pt">
                      <v:path arrowok="t"/>
                      <v:textbox>
                        <w:txbxContent>
                          <w:p w:rsidR="006E63E0" w:rsidRPr="00C412FE" w:rsidRDefault="006E63E0" w:rsidP="006E63E0">
                            <w:pPr>
                              <w:jc w:val="center"/>
                              <w:rPr>
                                <w:rFonts w:ascii="Gulim" w:eastAsia="Gulim" w:hAnsi="Gulim"/>
                                <w:i/>
                                <w:sz w:val="16"/>
                                <w:szCs w:val="18"/>
                              </w:rPr>
                            </w:pPr>
                            <w:r w:rsidRPr="00C412FE">
                              <w:rPr>
                                <w:rFonts w:ascii="Gulim" w:eastAsia="Gulim" w:hAnsi="Gulim"/>
                                <w:i/>
                                <w:sz w:val="16"/>
                                <w:szCs w:val="18"/>
                              </w:rPr>
                              <w:t>The Judge as</w:t>
                            </w:r>
                            <w:r w:rsidR="00662887">
                              <w:rPr>
                                <w:rFonts w:ascii="Gulim" w:eastAsia="Gulim" w:hAnsi="Gulim"/>
                                <w:i/>
                                <w:sz w:val="16"/>
                                <w:szCs w:val="18"/>
                              </w:rPr>
                              <w:t xml:space="preserve"> </w:t>
                            </w:r>
                            <w:r w:rsidR="00BA0A9D">
                              <w:rPr>
                                <w:rFonts w:ascii="Gulim" w:eastAsia="Gulim" w:hAnsi="Gulim"/>
                                <w:i/>
                                <w:sz w:val="16"/>
                                <w:szCs w:val="18"/>
                              </w:rPr>
                              <w:t>Lifelong</w:t>
                            </w:r>
                            <w:r w:rsidR="00BA0A9D">
                              <w:rPr>
                                <w:rFonts w:ascii="Gulim" w:eastAsia="Gulim" w:hAnsi="Gulim"/>
                                <w:i/>
                                <w:sz w:val="16"/>
                                <w:szCs w:val="18"/>
                              </w:rPr>
                              <w:br/>
                              <w:t>Teacher &amp; Learner</w:t>
                            </w:r>
                          </w:p>
                          <w:p w:rsidR="006E63E0" w:rsidRPr="005243D9" w:rsidRDefault="006E63E0" w:rsidP="006E63E0">
                            <w:pPr>
                              <w:jc w:val="center"/>
                              <w:rPr>
                                <w:rFonts w:ascii="Gulim" w:eastAsia="Gulim" w:hAnsi="Gulim"/>
                                <w:i/>
                                <w:sz w:val="16"/>
                                <w:szCs w:val="16"/>
                              </w:rPr>
                            </w:pPr>
                          </w:p>
                        </w:txbxContent>
                      </v:textbox>
                    </v:shape>
                  </w:pict>
                </mc:Fallback>
              </mc:AlternateContent>
            </w:r>
            <w:r w:rsidR="00E16CDD" w:rsidRPr="00C26702">
              <w:rPr>
                <w:rFonts w:ascii="Times New Roman" w:hAnsi="Times New Roman"/>
                <w:b/>
                <w:bCs w:val="0"/>
                <w:caps/>
                <w:color w:val="FFFFFF" w:themeColor="background1"/>
                <w:szCs w:val="24"/>
              </w:rPr>
              <w:t>healing to wellness court</w:t>
            </w:r>
          </w:p>
          <w:p w:rsidR="00B729FF" w:rsidRPr="00B729FF" w:rsidRDefault="00B729FF" w:rsidP="00E16CDD">
            <w:pPr>
              <w:pStyle w:val="Heading1"/>
              <w:spacing w:before="0" w:after="0"/>
              <w:outlineLvl w:val="0"/>
            </w:pPr>
            <w:r w:rsidRPr="00C26702">
              <w:rPr>
                <w:rFonts w:ascii="Times New Roman" w:hAnsi="Times New Roman"/>
                <w:b/>
                <w:bCs w:val="0"/>
                <w:caps/>
                <w:color w:val="FFFFFF" w:themeColor="background1"/>
                <w:szCs w:val="24"/>
              </w:rPr>
              <w:t>Key component Bench Card</w:t>
            </w:r>
          </w:p>
        </w:tc>
      </w:tr>
      <w:tr w:rsidR="004446E1" w:rsidRPr="001B4BFF" w:rsidTr="007D34F4">
        <w:trPr>
          <w:gridAfter w:val="3"/>
          <w:cnfStyle w:val="000000100000" w:firstRow="0" w:lastRow="0" w:firstColumn="0" w:lastColumn="0" w:oddVBand="0" w:evenVBand="0" w:oddHBand="1" w:evenHBand="0" w:firstRowFirstColumn="0" w:firstRowLastColumn="0" w:lastRowFirstColumn="0" w:lastRowLastColumn="0"/>
          <w:wAfter w:w="1567" w:type="dxa"/>
          <w:trHeight w:val="1024"/>
          <w:jc w:val="center"/>
        </w:trPr>
        <w:tc>
          <w:tcPr>
            <w:cnfStyle w:val="001000000000" w:firstRow="0" w:lastRow="0" w:firstColumn="1" w:lastColumn="0" w:oddVBand="0" w:evenVBand="0" w:oddHBand="0" w:evenHBand="0" w:firstRowFirstColumn="0" w:firstRowLastColumn="0" w:lastRowFirstColumn="0" w:lastRowLastColumn="0"/>
            <w:tcW w:w="9192" w:type="dxa"/>
            <w:gridSpan w:val="5"/>
            <w:vAlign w:val="center"/>
          </w:tcPr>
          <w:p w:rsidR="00E83DDC" w:rsidRPr="00A77907" w:rsidRDefault="00BA0A9D" w:rsidP="00662887">
            <w:pPr>
              <w:pStyle w:val="ASGTableSubHead"/>
              <w:widowControl w:val="0"/>
              <w:overflowPunct w:val="0"/>
              <w:autoSpaceDE w:val="0"/>
              <w:autoSpaceDN w:val="0"/>
              <w:adjustRightInd w:val="0"/>
              <w:spacing w:before="60" w:after="60"/>
              <w:textAlignment w:val="baseline"/>
              <w:rPr>
                <w:rFonts w:ascii="Arial" w:hAnsi="Arial" w:cs="Arial"/>
                <w:b/>
                <w:caps w:val="0"/>
              </w:rPr>
            </w:pPr>
            <w:r w:rsidRPr="00E720EF">
              <w:rPr>
                <w:rFonts w:ascii="Arial" w:hAnsi="Arial" w:cs="Arial"/>
                <w:b/>
                <w:caps w:val="0"/>
                <w:color w:val="31849B" w:themeColor="accent5" w:themeShade="BF"/>
                <w:sz w:val="21"/>
                <w:szCs w:val="21"/>
              </w:rPr>
              <w:t xml:space="preserve">Continuing interdisciplinary and community education promote effective Tribal </w:t>
            </w:r>
            <w:r>
              <w:rPr>
                <w:rFonts w:ascii="Arial" w:hAnsi="Arial" w:cs="Arial"/>
                <w:b/>
                <w:caps w:val="0"/>
                <w:color w:val="31849B" w:themeColor="accent5" w:themeShade="BF"/>
                <w:sz w:val="21"/>
                <w:szCs w:val="21"/>
              </w:rPr>
              <w:t>H</w:t>
            </w:r>
            <w:r w:rsidRPr="00E720EF">
              <w:rPr>
                <w:rFonts w:ascii="Arial" w:hAnsi="Arial" w:cs="Arial"/>
                <w:b/>
                <w:caps w:val="0"/>
                <w:color w:val="31849B" w:themeColor="accent5" w:themeShade="BF"/>
                <w:sz w:val="21"/>
                <w:szCs w:val="21"/>
              </w:rPr>
              <w:t>ealing to Wellness Court planning, implementation, and operation.</w:t>
            </w:r>
          </w:p>
        </w:tc>
      </w:tr>
      <w:tr w:rsidR="007A07EE" w:rsidRPr="00101976" w:rsidTr="007D34F4">
        <w:trPr>
          <w:cnfStyle w:val="000000010000" w:firstRow="0" w:lastRow="0" w:firstColumn="0" w:lastColumn="0" w:oddVBand="0" w:evenVBand="0" w:oddHBand="0" w:evenHBand="1" w:firstRowFirstColumn="0" w:firstRowLastColumn="0" w:lastRowFirstColumn="0" w:lastRowLastColumn="0"/>
          <w:trHeight w:val="3922"/>
          <w:jc w:val="center"/>
        </w:trPr>
        <w:tc>
          <w:tcPr>
            <w:cnfStyle w:val="001000000000" w:firstRow="0" w:lastRow="0" w:firstColumn="1" w:lastColumn="0" w:oddVBand="0" w:evenVBand="0" w:oddHBand="0" w:evenHBand="0" w:firstRowFirstColumn="0" w:firstRowLastColumn="0" w:lastRowFirstColumn="0" w:lastRowLastColumn="0"/>
            <w:tcW w:w="7509" w:type="dxa"/>
            <w:gridSpan w:val="4"/>
          </w:tcPr>
          <w:p w:rsidR="00880140" w:rsidRPr="00A77907" w:rsidRDefault="00555B1E" w:rsidP="00555B1E">
            <w:pPr>
              <w:spacing w:before="60" w:after="60"/>
              <w:jc w:val="center"/>
              <w:rPr>
                <w:bCs w:val="0"/>
                <w:color w:val="215868" w:themeColor="accent5" w:themeShade="80"/>
                <w:sz w:val="18"/>
                <w:u w:val="single"/>
              </w:rPr>
            </w:pPr>
            <w:r w:rsidRPr="00A77907">
              <w:rPr>
                <w:color w:val="215868" w:themeColor="accent5" w:themeShade="80"/>
                <w:sz w:val="18"/>
                <w:u w:val="single"/>
              </w:rPr>
              <w:t>Key</w:t>
            </w:r>
            <w:r w:rsidR="007A07EE" w:rsidRPr="00A77907">
              <w:rPr>
                <w:color w:val="215868" w:themeColor="accent5" w:themeShade="80"/>
                <w:sz w:val="18"/>
                <w:u w:val="single"/>
              </w:rPr>
              <w:t xml:space="preserve"> </w:t>
            </w:r>
            <w:r w:rsidRPr="00A77907">
              <w:rPr>
                <w:color w:val="215868" w:themeColor="accent5" w:themeShade="80"/>
                <w:sz w:val="18"/>
                <w:u w:val="single"/>
              </w:rPr>
              <w:t xml:space="preserve">Concepts, </w:t>
            </w:r>
            <w:r w:rsidR="007A07EE" w:rsidRPr="00A77907">
              <w:rPr>
                <w:color w:val="215868" w:themeColor="accent5" w:themeShade="80"/>
                <w:sz w:val="18"/>
                <w:u w:val="single"/>
              </w:rPr>
              <w:t>Considerations</w:t>
            </w:r>
            <w:r w:rsidR="00F16464" w:rsidRPr="00A77907">
              <w:rPr>
                <w:color w:val="215868" w:themeColor="accent5" w:themeShade="80"/>
                <w:sz w:val="18"/>
                <w:u w:val="single"/>
              </w:rPr>
              <w:t xml:space="preserve">, &amp; </w:t>
            </w:r>
            <w:r w:rsidR="00ED2F19" w:rsidRPr="00A77907">
              <w:rPr>
                <w:color w:val="215868" w:themeColor="accent5" w:themeShade="80"/>
                <w:sz w:val="18"/>
                <w:u w:val="single"/>
              </w:rPr>
              <w:t>Questions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31849B" w:themeColor="accent5" w:themeShade="BF"/>
                <w:insideV w:val="single" w:sz="6" w:space="0" w:color="31849B" w:themeColor="accent5" w:themeShade="BF"/>
              </w:tblBorders>
              <w:tblLook w:val="04A0" w:firstRow="1" w:lastRow="0" w:firstColumn="1" w:lastColumn="0" w:noHBand="0" w:noVBand="1"/>
            </w:tblPr>
            <w:tblGrid>
              <w:gridCol w:w="1822"/>
              <w:gridCol w:w="5461"/>
            </w:tblGrid>
            <w:tr w:rsidR="00B505F3" w:rsidTr="005F4476">
              <w:trPr>
                <w:trHeight w:val="432"/>
              </w:trPr>
              <w:tc>
                <w:tcPr>
                  <w:tcW w:w="1843" w:type="dxa"/>
                  <w:vMerge w:val="restart"/>
                  <w:vAlign w:val="center"/>
                </w:tcPr>
                <w:p w:rsidR="00B505F3" w:rsidRPr="00A77907" w:rsidRDefault="00BA0A9D" w:rsidP="00C8457A">
                  <w:pPr>
                    <w:spacing w:before="60" w:after="60"/>
                    <w:rPr>
                      <w:b/>
                      <w:color w:val="31849B" w:themeColor="accent5" w:themeShade="BF"/>
                      <w:sz w:val="18"/>
                      <w:u w:val="single"/>
                    </w:rPr>
                  </w:pPr>
                  <w:r>
                    <w:rPr>
                      <w:b/>
                      <w:color w:val="215868" w:themeColor="accent5" w:themeShade="80"/>
                      <w:sz w:val="18"/>
                    </w:rPr>
                    <w:t>Interdisciplinary Education</w:t>
                  </w:r>
                </w:p>
              </w:tc>
              <w:tc>
                <w:tcPr>
                  <w:tcW w:w="5760" w:type="dxa"/>
                  <w:vAlign w:val="center"/>
                </w:tcPr>
                <w:p w:rsidR="00B505F3" w:rsidRDefault="00BA0A9D" w:rsidP="00C8457A">
                  <w:r>
                    <w:rPr>
                      <w:color w:val="000000" w:themeColor="text1"/>
                      <w:sz w:val="18"/>
                      <w:szCs w:val="18"/>
                    </w:rPr>
                    <w:t>Do team members receive a diverse set of training opportunities?</w:t>
                  </w:r>
                </w:p>
              </w:tc>
            </w:tr>
            <w:tr w:rsidR="00B505F3" w:rsidTr="005F4476">
              <w:trPr>
                <w:trHeight w:val="432"/>
              </w:trPr>
              <w:tc>
                <w:tcPr>
                  <w:tcW w:w="1843" w:type="dxa"/>
                  <w:vMerge/>
                  <w:vAlign w:val="center"/>
                </w:tcPr>
                <w:p w:rsidR="00B505F3" w:rsidRDefault="00B505F3" w:rsidP="00C8457A">
                  <w:pPr>
                    <w:spacing w:before="60" w:after="60"/>
                    <w:rPr>
                      <w:b/>
                      <w:color w:val="215868" w:themeColor="accent5" w:themeShade="80"/>
                      <w:sz w:val="18"/>
                    </w:rPr>
                  </w:pPr>
                </w:p>
              </w:tc>
              <w:tc>
                <w:tcPr>
                  <w:tcW w:w="5760" w:type="dxa"/>
                  <w:vAlign w:val="center"/>
                </w:tcPr>
                <w:p w:rsidR="00B505F3" w:rsidRDefault="00BA0A9D" w:rsidP="00C8457A">
                  <w:pPr>
                    <w:rPr>
                      <w:color w:val="000000" w:themeColor="text1"/>
                      <w:sz w:val="18"/>
                      <w:szCs w:val="18"/>
                    </w:rPr>
                  </w:pPr>
                  <w:r>
                    <w:rPr>
                      <w:color w:val="000000" w:themeColor="text1"/>
                      <w:sz w:val="18"/>
                      <w:szCs w:val="18"/>
                    </w:rPr>
                    <w:t>Are team members familiar with their team members’ job descriptions?</w:t>
                  </w:r>
                </w:p>
              </w:tc>
            </w:tr>
            <w:tr w:rsidR="00B505F3" w:rsidTr="005F4476">
              <w:trPr>
                <w:trHeight w:val="432"/>
              </w:trPr>
              <w:tc>
                <w:tcPr>
                  <w:tcW w:w="1843" w:type="dxa"/>
                  <w:vMerge w:val="restart"/>
                  <w:vAlign w:val="center"/>
                </w:tcPr>
                <w:p w:rsidR="00B505F3" w:rsidRPr="00D70794" w:rsidRDefault="00BA0A9D" w:rsidP="00C8457A">
                  <w:pPr>
                    <w:spacing w:before="60" w:after="60"/>
                    <w:rPr>
                      <w:b/>
                      <w:color w:val="31849B" w:themeColor="accent5" w:themeShade="BF"/>
                      <w:sz w:val="18"/>
                    </w:rPr>
                  </w:pPr>
                  <w:r>
                    <w:rPr>
                      <w:b/>
                      <w:color w:val="215868" w:themeColor="accent5" w:themeShade="80"/>
                      <w:sz w:val="18"/>
                    </w:rPr>
                    <w:t>Collaborators</w:t>
                  </w:r>
                </w:p>
              </w:tc>
              <w:tc>
                <w:tcPr>
                  <w:tcW w:w="5760" w:type="dxa"/>
                  <w:vAlign w:val="center"/>
                </w:tcPr>
                <w:p w:rsidR="00B505F3" w:rsidRPr="00C8457A" w:rsidRDefault="00BA0A9D" w:rsidP="00C8457A">
                  <w:pPr>
                    <w:rPr>
                      <w:sz w:val="16"/>
                      <w:szCs w:val="16"/>
                    </w:rPr>
                  </w:pPr>
                  <w:r w:rsidRPr="00BA0A9D">
                    <w:rPr>
                      <w:sz w:val="18"/>
                      <w:szCs w:val="16"/>
                    </w:rPr>
                    <w:t>Are all partners aware of each other’s contribution/responsibilities?</w:t>
                  </w:r>
                </w:p>
              </w:tc>
            </w:tr>
            <w:tr w:rsidR="00B505F3" w:rsidTr="005F4476">
              <w:trPr>
                <w:trHeight w:val="432"/>
              </w:trPr>
              <w:tc>
                <w:tcPr>
                  <w:tcW w:w="1843" w:type="dxa"/>
                  <w:vMerge/>
                  <w:vAlign w:val="center"/>
                </w:tcPr>
                <w:p w:rsidR="00B505F3" w:rsidRDefault="00B505F3" w:rsidP="00C8457A">
                  <w:pPr>
                    <w:spacing w:before="60" w:after="60"/>
                    <w:rPr>
                      <w:b/>
                      <w:color w:val="215868" w:themeColor="accent5" w:themeShade="80"/>
                      <w:sz w:val="18"/>
                    </w:rPr>
                  </w:pPr>
                </w:p>
              </w:tc>
              <w:tc>
                <w:tcPr>
                  <w:tcW w:w="5760" w:type="dxa"/>
                  <w:vAlign w:val="center"/>
                </w:tcPr>
                <w:p w:rsidR="00B505F3" w:rsidRDefault="00BA0A9D" w:rsidP="00C8457A">
                  <w:pPr>
                    <w:rPr>
                      <w:sz w:val="18"/>
                      <w:szCs w:val="16"/>
                    </w:rPr>
                  </w:pPr>
                  <w:r>
                    <w:rPr>
                      <w:sz w:val="18"/>
                      <w:szCs w:val="16"/>
                    </w:rPr>
                    <w:t>Have partners’ resources been shared with the team?</w:t>
                  </w:r>
                </w:p>
              </w:tc>
            </w:tr>
            <w:tr w:rsidR="004657E0" w:rsidTr="005F4476">
              <w:trPr>
                <w:trHeight w:val="432"/>
              </w:trPr>
              <w:tc>
                <w:tcPr>
                  <w:tcW w:w="1843" w:type="dxa"/>
                  <w:vMerge w:val="restart"/>
                  <w:vAlign w:val="center"/>
                </w:tcPr>
                <w:p w:rsidR="004657E0" w:rsidRPr="006B4CB6" w:rsidRDefault="00BA0A9D" w:rsidP="004657E0">
                  <w:pPr>
                    <w:spacing w:before="60" w:after="60"/>
                    <w:rPr>
                      <w:b/>
                      <w:color w:val="215868" w:themeColor="accent5" w:themeShade="80"/>
                      <w:sz w:val="18"/>
                    </w:rPr>
                  </w:pPr>
                  <w:r>
                    <w:rPr>
                      <w:b/>
                      <w:color w:val="215868" w:themeColor="accent5" w:themeShade="80"/>
                      <w:sz w:val="18"/>
                    </w:rPr>
                    <w:t>Community Nation</w:t>
                  </w:r>
                </w:p>
              </w:tc>
              <w:tc>
                <w:tcPr>
                  <w:tcW w:w="5760" w:type="dxa"/>
                  <w:vAlign w:val="center"/>
                </w:tcPr>
                <w:p w:rsidR="004657E0" w:rsidRPr="00C8457A" w:rsidRDefault="00BA0A9D" w:rsidP="005F4476">
                  <w:pPr>
                    <w:tabs>
                      <w:tab w:val="left" w:pos="2160"/>
                    </w:tabs>
                    <w:rPr>
                      <w:color w:val="000000" w:themeColor="text1"/>
                      <w:sz w:val="18"/>
                    </w:rPr>
                  </w:pPr>
                  <w:r>
                    <w:rPr>
                      <w:color w:val="000000" w:themeColor="text1"/>
                      <w:sz w:val="18"/>
                    </w:rPr>
                    <w:t>Is the Wellness Court a recognizable tribal institution in the Nation/Tribe?</w:t>
                  </w:r>
                </w:p>
              </w:tc>
            </w:tr>
            <w:tr w:rsidR="005F4476" w:rsidTr="005F4476">
              <w:trPr>
                <w:trHeight w:val="432"/>
              </w:trPr>
              <w:tc>
                <w:tcPr>
                  <w:tcW w:w="1843" w:type="dxa"/>
                  <w:vMerge/>
                  <w:vAlign w:val="center"/>
                </w:tcPr>
                <w:p w:rsidR="005F4476" w:rsidRPr="00F16464" w:rsidRDefault="005F4476" w:rsidP="004657E0">
                  <w:pPr>
                    <w:spacing w:before="60" w:after="60"/>
                    <w:rPr>
                      <w:color w:val="FFFFFF" w:themeColor="background1"/>
                      <w:sz w:val="18"/>
                    </w:rPr>
                  </w:pPr>
                </w:p>
              </w:tc>
              <w:tc>
                <w:tcPr>
                  <w:tcW w:w="5760" w:type="dxa"/>
                  <w:vAlign w:val="center"/>
                </w:tcPr>
                <w:p w:rsidR="005F4476" w:rsidRPr="00C8457A" w:rsidRDefault="00BA0A9D" w:rsidP="004657E0">
                  <w:pPr>
                    <w:tabs>
                      <w:tab w:val="left" w:pos="2160"/>
                    </w:tabs>
                    <w:rPr>
                      <w:color w:val="000000" w:themeColor="text1"/>
                      <w:sz w:val="18"/>
                      <w:szCs w:val="18"/>
                    </w:rPr>
                  </w:pPr>
                  <w:r>
                    <w:rPr>
                      <w:color w:val="000000" w:themeColor="text1"/>
                      <w:sz w:val="18"/>
                      <w:szCs w:val="18"/>
                    </w:rPr>
                    <w:t>Is the community aware of the team’s diversity and member duties?</w:t>
                  </w:r>
                </w:p>
              </w:tc>
            </w:tr>
            <w:tr w:rsidR="004657E0" w:rsidTr="005F4476">
              <w:trPr>
                <w:trHeight w:val="432"/>
              </w:trPr>
              <w:tc>
                <w:tcPr>
                  <w:tcW w:w="1843" w:type="dxa"/>
                  <w:vMerge w:val="restart"/>
                  <w:vAlign w:val="center"/>
                </w:tcPr>
                <w:p w:rsidR="004657E0" w:rsidRDefault="00BA0A9D" w:rsidP="004657E0">
                  <w:pPr>
                    <w:spacing w:before="60" w:after="60"/>
                    <w:rPr>
                      <w:b/>
                      <w:color w:val="215868" w:themeColor="accent5" w:themeShade="80"/>
                      <w:sz w:val="18"/>
                    </w:rPr>
                  </w:pPr>
                  <w:r>
                    <w:rPr>
                      <w:b/>
                      <w:color w:val="215868" w:themeColor="accent5" w:themeShade="80"/>
                      <w:sz w:val="18"/>
                    </w:rPr>
                    <w:t xml:space="preserve">Citizens—People </w:t>
                  </w:r>
                </w:p>
              </w:tc>
              <w:tc>
                <w:tcPr>
                  <w:tcW w:w="5760" w:type="dxa"/>
                  <w:vAlign w:val="center"/>
                </w:tcPr>
                <w:p w:rsidR="004657E0" w:rsidRPr="00C8457A" w:rsidRDefault="00BA0A9D" w:rsidP="004657E0">
                  <w:pPr>
                    <w:tabs>
                      <w:tab w:val="left" w:pos="2160"/>
                    </w:tabs>
                    <w:rPr>
                      <w:color w:val="000000" w:themeColor="text1"/>
                      <w:sz w:val="18"/>
                    </w:rPr>
                  </w:pPr>
                  <w:r>
                    <w:rPr>
                      <w:color w:val="000000" w:themeColor="text1"/>
                      <w:sz w:val="18"/>
                    </w:rPr>
                    <w:t>Are the appropriate people targeted and informed of the Court’s mission?</w:t>
                  </w:r>
                </w:p>
              </w:tc>
            </w:tr>
            <w:tr w:rsidR="004657E0" w:rsidTr="005F4476">
              <w:trPr>
                <w:trHeight w:val="432"/>
              </w:trPr>
              <w:tc>
                <w:tcPr>
                  <w:tcW w:w="1843" w:type="dxa"/>
                  <w:vMerge/>
                  <w:vAlign w:val="center"/>
                </w:tcPr>
                <w:p w:rsidR="004657E0" w:rsidRDefault="004657E0" w:rsidP="004657E0">
                  <w:pPr>
                    <w:spacing w:before="60" w:after="60"/>
                    <w:rPr>
                      <w:b/>
                      <w:color w:val="215868" w:themeColor="accent5" w:themeShade="80"/>
                      <w:sz w:val="18"/>
                    </w:rPr>
                  </w:pPr>
                </w:p>
              </w:tc>
              <w:tc>
                <w:tcPr>
                  <w:tcW w:w="5760" w:type="dxa"/>
                  <w:vAlign w:val="center"/>
                </w:tcPr>
                <w:p w:rsidR="004657E0" w:rsidRDefault="00BA0A9D" w:rsidP="004657E0">
                  <w:pPr>
                    <w:tabs>
                      <w:tab w:val="left" w:pos="2160"/>
                    </w:tabs>
                    <w:rPr>
                      <w:color w:val="000000" w:themeColor="text1"/>
                      <w:sz w:val="18"/>
                    </w:rPr>
                  </w:pPr>
                  <w:r>
                    <w:rPr>
                      <w:color w:val="000000" w:themeColor="text1"/>
                      <w:sz w:val="18"/>
                    </w:rPr>
                    <w:t>Are trainings provided to citizens periodically to inform/educate?</w:t>
                  </w:r>
                </w:p>
              </w:tc>
            </w:tr>
          </w:tbl>
          <w:p w:rsidR="007A07EE" w:rsidRPr="001B4BFF" w:rsidRDefault="007A07EE" w:rsidP="003F0DD1">
            <w:pPr>
              <w:rPr>
                <w:sz w:val="18"/>
              </w:rPr>
            </w:pPr>
          </w:p>
        </w:tc>
        <w:tc>
          <w:tcPr>
            <w:cnfStyle w:val="000100000000" w:firstRow="0" w:lastRow="0" w:firstColumn="0" w:lastColumn="1" w:oddVBand="0" w:evenVBand="0" w:oddHBand="0" w:evenHBand="0" w:firstRowFirstColumn="0" w:firstRowLastColumn="0" w:lastRowFirstColumn="0" w:lastRowLastColumn="0"/>
            <w:tcW w:w="3250" w:type="dxa"/>
            <w:gridSpan w:val="4"/>
          </w:tcPr>
          <w:p w:rsidR="007A07EE" w:rsidRDefault="008802FD" w:rsidP="001B4BFF">
            <w:pPr>
              <w:spacing w:before="60" w:after="60"/>
              <w:jc w:val="center"/>
              <w:rPr>
                <w:sz w:val="32"/>
                <w:szCs w:val="32"/>
              </w:rPr>
            </w:pPr>
            <w:r>
              <w:rPr>
                <w:sz w:val="32"/>
                <w:szCs w:val="32"/>
              </w:rPr>
              <w:t xml:space="preserve"> </w:t>
            </w:r>
          </w:p>
          <w:p w:rsidR="008802FD" w:rsidRDefault="008802FD" w:rsidP="001B4BFF">
            <w:pPr>
              <w:spacing w:before="60" w:after="60"/>
              <w:jc w:val="center"/>
              <w:rPr>
                <w:sz w:val="32"/>
                <w:szCs w:val="32"/>
              </w:rPr>
            </w:pPr>
          </w:p>
          <w:p w:rsidR="0007743B" w:rsidRDefault="0007743B" w:rsidP="001B4BFF">
            <w:pPr>
              <w:spacing w:before="60" w:after="60"/>
              <w:jc w:val="center"/>
              <w:rPr>
                <w:sz w:val="24"/>
                <w:szCs w:val="24"/>
              </w:rPr>
            </w:pPr>
          </w:p>
          <w:p w:rsidR="0007743B" w:rsidRDefault="0007743B" w:rsidP="001B4BFF">
            <w:pPr>
              <w:spacing w:before="60" w:after="60"/>
              <w:jc w:val="center"/>
              <w:rPr>
                <w:sz w:val="24"/>
                <w:szCs w:val="24"/>
              </w:rPr>
            </w:pPr>
          </w:p>
          <w:p w:rsidR="0007743B" w:rsidRDefault="0007743B" w:rsidP="001B4BFF">
            <w:pPr>
              <w:spacing w:before="60" w:after="60"/>
              <w:jc w:val="center"/>
              <w:rPr>
                <w:sz w:val="24"/>
                <w:szCs w:val="24"/>
              </w:rPr>
            </w:pPr>
            <w:r>
              <w:rPr>
                <w:sz w:val="24"/>
                <w:szCs w:val="24"/>
              </w:rPr>
              <w:t>“</w:t>
            </w:r>
            <w:r w:rsidR="006E418F">
              <w:rPr>
                <w:sz w:val="24"/>
                <w:szCs w:val="24"/>
              </w:rPr>
              <w:t>Excerpt from Statute, P &amp; P, Court Rules, etc.</w:t>
            </w:r>
            <w:r>
              <w:rPr>
                <w:sz w:val="24"/>
                <w:szCs w:val="24"/>
              </w:rPr>
              <w:t>”</w:t>
            </w:r>
          </w:p>
          <w:p w:rsidR="006E418F" w:rsidRDefault="006E418F" w:rsidP="001B4BFF">
            <w:pPr>
              <w:spacing w:before="60" w:after="60"/>
              <w:jc w:val="center"/>
              <w:rPr>
                <w:sz w:val="24"/>
                <w:szCs w:val="24"/>
              </w:rPr>
            </w:pPr>
          </w:p>
          <w:p w:rsidR="006E418F" w:rsidRDefault="006E418F" w:rsidP="001B4BFF">
            <w:pPr>
              <w:spacing w:before="60" w:after="60"/>
              <w:jc w:val="center"/>
              <w:rPr>
                <w:sz w:val="24"/>
                <w:szCs w:val="24"/>
              </w:rPr>
            </w:pPr>
            <w:r>
              <w:rPr>
                <w:sz w:val="24"/>
                <w:szCs w:val="24"/>
              </w:rPr>
              <w:t>“Alumni Quote”</w:t>
            </w:r>
          </w:p>
          <w:p w:rsidR="00A90831" w:rsidRDefault="00A90831" w:rsidP="001B4BFF">
            <w:pPr>
              <w:spacing w:before="60" w:after="60"/>
              <w:jc w:val="center"/>
              <w:rPr>
                <w:sz w:val="24"/>
                <w:szCs w:val="24"/>
              </w:rPr>
            </w:pPr>
          </w:p>
          <w:p w:rsidR="00A90831" w:rsidRPr="00A90831" w:rsidRDefault="00A90831" w:rsidP="001B4BFF">
            <w:pPr>
              <w:spacing w:before="60" w:after="60"/>
              <w:jc w:val="center"/>
              <w:rPr>
                <w:sz w:val="10"/>
                <w:szCs w:val="10"/>
              </w:rPr>
            </w:pPr>
          </w:p>
        </w:tc>
      </w:tr>
      <w:tr w:rsidR="00EE2FFB" w:rsidRPr="001B4BFF" w:rsidTr="007D34F4">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10759" w:type="dxa"/>
            <w:gridSpan w:val="8"/>
          </w:tcPr>
          <w:p w:rsidR="00EE2FFB" w:rsidRPr="009434C3" w:rsidRDefault="00C4555A" w:rsidP="00C4555A">
            <w:pPr>
              <w:pStyle w:val="ASGTableSubHead"/>
              <w:widowControl w:val="0"/>
              <w:overflowPunct w:val="0"/>
              <w:autoSpaceDE w:val="0"/>
              <w:autoSpaceDN w:val="0"/>
              <w:adjustRightInd w:val="0"/>
              <w:spacing w:before="60" w:after="60"/>
              <w:jc w:val="center"/>
              <w:textAlignment w:val="baseline"/>
              <w:rPr>
                <w:b/>
                <w:i/>
                <w:sz w:val="16"/>
                <w:szCs w:val="16"/>
              </w:rPr>
            </w:pPr>
            <w:r w:rsidRPr="00A77907">
              <w:rPr>
                <w:b/>
                <w:i/>
                <w:color w:val="215868" w:themeColor="accent5" w:themeShade="80"/>
              </w:rPr>
              <w:t>Jurist – Judicial</w:t>
            </w:r>
            <w:r w:rsidR="00061FA8">
              <w:rPr>
                <w:b/>
                <w:i/>
                <w:color w:val="215868" w:themeColor="accent5" w:themeShade="80"/>
              </w:rPr>
              <w:t xml:space="preserve"> </w:t>
            </w:r>
            <w:r w:rsidRPr="00A77907">
              <w:rPr>
                <w:b/>
                <w:i/>
                <w:color w:val="215868" w:themeColor="accent5" w:themeShade="80"/>
              </w:rPr>
              <w:t>roles &amp; responsiblities</w:t>
            </w:r>
            <w:r w:rsidR="00C67301" w:rsidRPr="00A77907">
              <w:rPr>
                <w:b/>
                <w:i/>
                <w:color w:val="215868" w:themeColor="accent5" w:themeShade="80"/>
              </w:rPr>
              <w:t xml:space="preserve">      </w:t>
            </w:r>
          </w:p>
        </w:tc>
      </w:tr>
      <w:tr w:rsidR="00EE2FFB" w:rsidRPr="00101976" w:rsidTr="007D34F4">
        <w:trPr>
          <w:cnfStyle w:val="000000010000" w:firstRow="0" w:lastRow="0" w:firstColumn="0" w:lastColumn="0" w:oddVBand="0" w:evenVBand="0" w:oddHBand="0" w:evenHBand="1" w:firstRowFirstColumn="0" w:firstRowLastColumn="0" w:lastRowFirstColumn="0" w:lastRowLastColumn="0"/>
          <w:trHeight w:val="864"/>
          <w:jc w:val="center"/>
        </w:trPr>
        <w:tc>
          <w:tcPr>
            <w:cnfStyle w:val="001000000000" w:firstRow="0" w:lastRow="0" w:firstColumn="1" w:lastColumn="0" w:oddVBand="0" w:evenVBand="0" w:oddHBand="0" w:evenHBand="0" w:firstRowFirstColumn="0" w:firstRowLastColumn="0" w:lastRowFirstColumn="0" w:lastRowLastColumn="0"/>
            <w:tcW w:w="1676" w:type="dxa"/>
            <w:gridSpan w:val="2"/>
            <w:vAlign w:val="center"/>
          </w:tcPr>
          <w:p w:rsidR="00EE2FFB" w:rsidRPr="00A77907" w:rsidRDefault="00A40F47" w:rsidP="00A40F47">
            <w:pPr>
              <w:spacing w:before="60" w:after="60"/>
              <w:jc w:val="center"/>
              <w:rPr>
                <w:color w:val="215868" w:themeColor="accent5" w:themeShade="80"/>
                <w:sz w:val="18"/>
              </w:rPr>
            </w:pPr>
            <w:r>
              <w:rPr>
                <w:color w:val="215868" w:themeColor="accent5" w:themeShade="80"/>
                <w:sz w:val="18"/>
              </w:rPr>
              <w:t>Functions and Formalities</w:t>
            </w:r>
          </w:p>
          <w:p w:rsidR="00C67301" w:rsidRPr="00755601" w:rsidRDefault="00C67301" w:rsidP="00A40F47">
            <w:pPr>
              <w:spacing w:before="60" w:after="60"/>
              <w:jc w:val="center"/>
              <w:rPr>
                <w:color w:val="003366"/>
                <w:sz w:val="18"/>
              </w:rPr>
            </w:pPr>
          </w:p>
        </w:tc>
        <w:tc>
          <w:tcPr>
            <w:cnfStyle w:val="000010000000" w:firstRow="0" w:lastRow="0" w:firstColumn="0" w:lastColumn="0" w:oddVBand="1" w:evenVBand="0" w:oddHBand="0" w:evenHBand="0" w:firstRowFirstColumn="0" w:firstRowLastColumn="0" w:lastRowFirstColumn="0" w:lastRowLastColumn="0"/>
            <w:tcW w:w="8048" w:type="dxa"/>
            <w:gridSpan w:val="4"/>
          </w:tcPr>
          <w:p w:rsidR="00EE2FFB" w:rsidRDefault="00EE2FFB" w:rsidP="001B4BFF">
            <w:pPr>
              <w:spacing w:before="60" w:after="60"/>
              <w:rPr>
                <w:sz w:val="18"/>
              </w:rPr>
            </w:pPr>
            <w:r>
              <w:rPr>
                <w:sz w:val="18"/>
              </w:rPr>
              <w:t>Community Connection</w:t>
            </w:r>
            <w:r w:rsidR="0058311A">
              <w:rPr>
                <w:sz w:val="18"/>
              </w:rPr>
              <w:t xml:space="preserve"> –</w:t>
            </w:r>
            <w:r w:rsidR="00A40F47">
              <w:rPr>
                <w:sz w:val="18"/>
              </w:rPr>
              <w:t xml:space="preserve"> </w:t>
            </w:r>
            <w:r w:rsidR="00BA0A9D">
              <w:rPr>
                <w:sz w:val="18"/>
              </w:rPr>
              <w:t>Widely publicize and post training announcements/invitations</w:t>
            </w:r>
          </w:p>
          <w:p w:rsidR="006E1D97" w:rsidRDefault="00EE2FFB" w:rsidP="009434C3">
            <w:pPr>
              <w:spacing w:before="60" w:after="60"/>
              <w:rPr>
                <w:sz w:val="18"/>
              </w:rPr>
            </w:pPr>
            <w:r>
              <w:rPr>
                <w:sz w:val="18"/>
              </w:rPr>
              <w:t xml:space="preserve">Tribal Council </w:t>
            </w:r>
            <w:r w:rsidR="00C4555A">
              <w:rPr>
                <w:sz w:val="18"/>
              </w:rPr>
              <w:t>Connection</w:t>
            </w:r>
            <w:r w:rsidR="003F0DD1">
              <w:rPr>
                <w:sz w:val="18"/>
              </w:rPr>
              <w:t xml:space="preserve"> </w:t>
            </w:r>
            <w:r w:rsidR="002D0842">
              <w:rPr>
                <w:sz w:val="18"/>
              </w:rPr>
              <w:t xml:space="preserve">– </w:t>
            </w:r>
            <w:r w:rsidR="00BA0A9D">
              <w:rPr>
                <w:sz w:val="18"/>
              </w:rPr>
              <w:t>Provide yearly leadership training objectives for Court/community</w:t>
            </w:r>
          </w:p>
          <w:p w:rsidR="00EE2FFB" w:rsidRPr="001B4BFF" w:rsidRDefault="00EE2FFB" w:rsidP="005F4476">
            <w:pPr>
              <w:spacing w:before="60" w:after="60"/>
              <w:rPr>
                <w:sz w:val="18"/>
              </w:rPr>
            </w:pPr>
            <w:r>
              <w:rPr>
                <w:sz w:val="18"/>
              </w:rPr>
              <w:t>Court Capability</w:t>
            </w:r>
            <w:r w:rsidR="004657E0">
              <w:rPr>
                <w:sz w:val="18"/>
              </w:rPr>
              <w:t xml:space="preserve"> – </w:t>
            </w:r>
            <w:r w:rsidR="00BA0A9D">
              <w:rPr>
                <w:sz w:val="18"/>
              </w:rPr>
              <w:t>Balance use of on-site and destination trainings for greatest reach of funds</w:t>
            </w:r>
          </w:p>
        </w:tc>
        <w:tc>
          <w:tcPr>
            <w:cnfStyle w:val="000100000000" w:firstRow="0" w:lastRow="0" w:firstColumn="0" w:lastColumn="1" w:oddVBand="0" w:evenVBand="0" w:oddHBand="0" w:evenHBand="0" w:firstRowFirstColumn="0" w:firstRowLastColumn="0" w:lastRowFirstColumn="0" w:lastRowLastColumn="0"/>
            <w:tcW w:w="1035" w:type="dxa"/>
            <w:gridSpan w:val="2"/>
            <w:vAlign w:val="center"/>
          </w:tcPr>
          <w:p w:rsidR="00EE2FFB" w:rsidRPr="001B4BFF" w:rsidRDefault="00EE2FFB" w:rsidP="00E45613">
            <w:pPr>
              <w:spacing w:before="60" w:after="60"/>
              <w:jc w:val="center"/>
              <w:rPr>
                <w:sz w:val="18"/>
              </w:rPr>
            </w:pPr>
            <w:r w:rsidRPr="001B4BFF">
              <w:rPr>
                <w:rFonts w:cs="Arial"/>
                <w:sz w:val="32"/>
                <w:szCs w:val="32"/>
              </w:rPr>
              <w:t>□</w:t>
            </w:r>
          </w:p>
        </w:tc>
      </w:tr>
      <w:tr w:rsidR="001D4E8F" w:rsidRPr="00101976" w:rsidTr="007D34F4">
        <w:trPr>
          <w:cnfStyle w:val="000000100000" w:firstRow="0" w:lastRow="0" w:firstColumn="0" w:lastColumn="0" w:oddVBand="0" w:evenVBand="0" w:oddHBand="1" w:evenHBand="0" w:firstRowFirstColumn="0" w:firstRowLastColumn="0" w:lastRowFirstColumn="0" w:lastRowLastColumn="0"/>
          <w:trHeight w:val="864"/>
          <w:jc w:val="center"/>
        </w:trPr>
        <w:tc>
          <w:tcPr>
            <w:cnfStyle w:val="001000000000" w:firstRow="0" w:lastRow="0" w:firstColumn="1" w:lastColumn="0" w:oddVBand="0" w:evenVBand="0" w:oddHBand="0" w:evenHBand="0" w:firstRowFirstColumn="0" w:firstRowLastColumn="0" w:lastRowFirstColumn="0" w:lastRowLastColumn="0"/>
            <w:tcW w:w="1676" w:type="dxa"/>
            <w:gridSpan w:val="2"/>
            <w:vAlign w:val="center"/>
          </w:tcPr>
          <w:p w:rsidR="001D4E8F" w:rsidRPr="00A77907" w:rsidRDefault="001D4E8F" w:rsidP="001D4E8F">
            <w:pPr>
              <w:jc w:val="center"/>
              <w:rPr>
                <w:color w:val="215868" w:themeColor="accent5" w:themeShade="80"/>
                <w:sz w:val="18"/>
              </w:rPr>
            </w:pPr>
            <w:r w:rsidRPr="00A77907">
              <w:rPr>
                <w:color w:val="215868" w:themeColor="accent5" w:themeShade="80"/>
                <w:sz w:val="18"/>
              </w:rPr>
              <w:t>Legal Process</w:t>
            </w:r>
          </w:p>
          <w:p w:rsidR="001D4E8F" w:rsidRDefault="001D4E8F" w:rsidP="001D4E8F">
            <w:pPr>
              <w:jc w:val="center"/>
              <w:rPr>
                <w:color w:val="003366"/>
                <w:sz w:val="18"/>
              </w:rPr>
            </w:pPr>
            <w:r w:rsidRPr="00A77907">
              <w:rPr>
                <w:color w:val="215868" w:themeColor="accent5" w:themeShade="80"/>
                <w:sz w:val="18"/>
              </w:rPr>
              <w:t>&amp; Procedures</w:t>
            </w:r>
          </w:p>
        </w:tc>
        <w:tc>
          <w:tcPr>
            <w:cnfStyle w:val="000010000000" w:firstRow="0" w:lastRow="0" w:firstColumn="0" w:lastColumn="0" w:oddVBand="1" w:evenVBand="0" w:oddHBand="0" w:evenHBand="0" w:firstRowFirstColumn="0" w:firstRowLastColumn="0" w:lastRowFirstColumn="0" w:lastRowLastColumn="0"/>
            <w:tcW w:w="8048" w:type="dxa"/>
            <w:gridSpan w:val="4"/>
          </w:tcPr>
          <w:p w:rsidR="00BA0A9D" w:rsidRDefault="00BA0A9D" w:rsidP="00BA0A9D">
            <w:pPr>
              <w:spacing w:before="60" w:after="60"/>
              <w:rPr>
                <w:sz w:val="18"/>
              </w:rPr>
            </w:pPr>
            <w:r>
              <w:rPr>
                <w:sz w:val="18"/>
              </w:rPr>
              <w:t>Document team member training that qualify for</w:t>
            </w:r>
            <w:r w:rsidR="00C25179">
              <w:rPr>
                <w:sz w:val="18"/>
              </w:rPr>
              <w:t xml:space="preserve"> professional CLE certification</w:t>
            </w:r>
          </w:p>
          <w:p w:rsidR="00BA0A9D" w:rsidRDefault="00BA0A9D" w:rsidP="00BA0A9D">
            <w:pPr>
              <w:spacing w:before="60" w:after="60"/>
              <w:rPr>
                <w:sz w:val="18"/>
              </w:rPr>
            </w:pPr>
            <w:r>
              <w:rPr>
                <w:sz w:val="18"/>
              </w:rPr>
              <w:t xml:space="preserve">Maintain </w:t>
            </w:r>
            <w:bookmarkStart w:id="0" w:name="_GoBack"/>
            <w:bookmarkEnd w:id="0"/>
            <w:r w:rsidR="00C25179">
              <w:rPr>
                <w:sz w:val="18"/>
              </w:rPr>
              <w:t>list of t</w:t>
            </w:r>
            <w:r>
              <w:rPr>
                <w:sz w:val="18"/>
              </w:rPr>
              <w:t>eam member professional license status and stan</w:t>
            </w:r>
            <w:r w:rsidR="00C25179">
              <w:rPr>
                <w:sz w:val="18"/>
              </w:rPr>
              <w:t>ding for grant apps/evaluations</w:t>
            </w:r>
          </w:p>
          <w:p w:rsidR="001D4E8F" w:rsidRPr="001B4BFF" w:rsidRDefault="00C25179" w:rsidP="00BA0A9D">
            <w:pPr>
              <w:spacing w:before="60" w:after="60"/>
              <w:rPr>
                <w:sz w:val="18"/>
              </w:rPr>
            </w:pPr>
            <w:r>
              <w:rPr>
                <w:sz w:val="18"/>
              </w:rPr>
              <w:t>Periodically discuss with t</w:t>
            </w:r>
            <w:r w:rsidR="00BA0A9D">
              <w:rPr>
                <w:sz w:val="18"/>
              </w:rPr>
              <w:t>eam mi</w:t>
            </w:r>
            <w:r>
              <w:rPr>
                <w:sz w:val="18"/>
              </w:rPr>
              <w:t>nimal training requirement for m</w:t>
            </w:r>
            <w:r w:rsidR="00BA0A9D">
              <w:rPr>
                <w:sz w:val="18"/>
              </w:rPr>
              <w:t>embers; include content and</w:t>
            </w:r>
            <w:r>
              <w:rPr>
                <w:sz w:val="18"/>
              </w:rPr>
              <w:t xml:space="preserve"> frequency</w:t>
            </w:r>
          </w:p>
        </w:tc>
        <w:tc>
          <w:tcPr>
            <w:cnfStyle w:val="000100000000" w:firstRow="0" w:lastRow="0" w:firstColumn="0" w:lastColumn="1" w:oddVBand="0" w:evenVBand="0" w:oddHBand="0" w:evenHBand="0" w:firstRowFirstColumn="0" w:firstRowLastColumn="0" w:lastRowFirstColumn="0" w:lastRowLastColumn="0"/>
            <w:tcW w:w="1035" w:type="dxa"/>
            <w:gridSpan w:val="2"/>
            <w:vAlign w:val="center"/>
          </w:tcPr>
          <w:p w:rsidR="001D4E8F" w:rsidRPr="001B4BFF" w:rsidRDefault="001D4E8F" w:rsidP="001D4E8F">
            <w:pPr>
              <w:spacing w:before="60" w:after="60"/>
              <w:jc w:val="center"/>
              <w:rPr>
                <w:rFonts w:cs="Arial"/>
                <w:sz w:val="32"/>
                <w:szCs w:val="32"/>
              </w:rPr>
            </w:pPr>
            <w:r w:rsidRPr="001B4BFF">
              <w:rPr>
                <w:rFonts w:cs="Arial"/>
                <w:sz w:val="32"/>
                <w:szCs w:val="32"/>
              </w:rPr>
              <w:t>□</w:t>
            </w:r>
          </w:p>
        </w:tc>
      </w:tr>
      <w:tr w:rsidR="00C25179" w:rsidRPr="00157BA2" w:rsidTr="007D34F4">
        <w:trPr>
          <w:cnfStyle w:val="000000010000" w:firstRow="0" w:lastRow="0" w:firstColumn="0" w:lastColumn="0" w:oddVBand="0" w:evenVBand="0" w:oddHBand="0" w:evenHBand="1"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1676" w:type="dxa"/>
            <w:gridSpan w:val="2"/>
            <w:vAlign w:val="center"/>
          </w:tcPr>
          <w:p w:rsidR="00C25179" w:rsidRPr="001B4BFF" w:rsidRDefault="00C25179" w:rsidP="00C25179">
            <w:pPr>
              <w:spacing w:before="60" w:after="60"/>
              <w:jc w:val="center"/>
              <w:rPr>
                <w:b w:val="0"/>
                <w:color w:val="003366"/>
                <w:sz w:val="18"/>
              </w:rPr>
            </w:pPr>
            <w:r w:rsidRPr="00A77907">
              <w:rPr>
                <w:color w:val="215868" w:themeColor="accent5" w:themeShade="80"/>
                <w:sz w:val="18"/>
              </w:rPr>
              <w:t>Ethics &amp; Protocol</w:t>
            </w:r>
          </w:p>
        </w:tc>
        <w:tc>
          <w:tcPr>
            <w:cnfStyle w:val="000010000000" w:firstRow="0" w:lastRow="0" w:firstColumn="0" w:lastColumn="0" w:oddVBand="1" w:evenVBand="0" w:oddHBand="0" w:evenHBand="0" w:firstRowFirstColumn="0" w:firstRowLastColumn="0" w:lastRowFirstColumn="0" w:lastRowLastColumn="0"/>
            <w:tcW w:w="8048" w:type="dxa"/>
            <w:gridSpan w:val="4"/>
          </w:tcPr>
          <w:p w:rsidR="00C25179" w:rsidRDefault="00C25179" w:rsidP="00C25179">
            <w:pPr>
              <w:spacing w:before="60" w:after="60"/>
              <w:rPr>
                <w:sz w:val="18"/>
              </w:rPr>
            </w:pPr>
            <w:r>
              <w:rPr>
                <w:sz w:val="18"/>
              </w:rPr>
              <w:t>Coordinate team member training plans/requirements with team member supervisors/agencies</w:t>
            </w:r>
          </w:p>
          <w:p w:rsidR="00C25179" w:rsidRDefault="00C25179" w:rsidP="00C25179">
            <w:pPr>
              <w:spacing w:before="60" w:after="60"/>
              <w:rPr>
                <w:sz w:val="18"/>
              </w:rPr>
            </w:pPr>
            <w:r>
              <w:rPr>
                <w:sz w:val="18"/>
              </w:rPr>
              <w:t>Assure general and professional ethics are included in yearly training objectives/plan</w:t>
            </w:r>
          </w:p>
        </w:tc>
        <w:tc>
          <w:tcPr>
            <w:cnfStyle w:val="000100000000" w:firstRow="0" w:lastRow="0" w:firstColumn="0" w:lastColumn="1" w:oddVBand="0" w:evenVBand="0" w:oddHBand="0" w:evenHBand="0" w:firstRowFirstColumn="0" w:firstRowLastColumn="0" w:lastRowFirstColumn="0" w:lastRowLastColumn="0"/>
            <w:tcW w:w="1035" w:type="dxa"/>
            <w:gridSpan w:val="2"/>
            <w:vAlign w:val="center"/>
          </w:tcPr>
          <w:p w:rsidR="00C25179" w:rsidRPr="001B4BFF" w:rsidRDefault="00C25179" w:rsidP="00C25179">
            <w:pPr>
              <w:spacing w:before="60" w:after="60"/>
              <w:jc w:val="center"/>
              <w:rPr>
                <w:sz w:val="18"/>
              </w:rPr>
            </w:pPr>
            <w:r w:rsidRPr="001B4BFF">
              <w:rPr>
                <w:rFonts w:cs="Arial"/>
                <w:sz w:val="32"/>
                <w:szCs w:val="32"/>
              </w:rPr>
              <w:t>□</w:t>
            </w:r>
          </w:p>
        </w:tc>
      </w:tr>
      <w:tr w:rsidR="00C25179" w:rsidRPr="00157BA2" w:rsidTr="007D34F4">
        <w:trPr>
          <w:cnfStyle w:val="000000100000" w:firstRow="0" w:lastRow="0" w:firstColumn="0" w:lastColumn="0" w:oddVBand="0" w:evenVBand="0" w:oddHBand="1" w:evenHBand="0" w:firstRowFirstColumn="0" w:firstRowLastColumn="0" w:lastRowFirstColumn="0" w:lastRowLastColumn="0"/>
          <w:trHeight w:val="1348"/>
          <w:jc w:val="center"/>
        </w:trPr>
        <w:tc>
          <w:tcPr>
            <w:cnfStyle w:val="001000000000" w:firstRow="0" w:lastRow="0" w:firstColumn="1" w:lastColumn="0" w:oddVBand="0" w:evenVBand="0" w:oddHBand="0" w:evenHBand="0" w:firstRowFirstColumn="0" w:firstRowLastColumn="0" w:lastRowFirstColumn="0" w:lastRowLastColumn="0"/>
            <w:tcW w:w="1676" w:type="dxa"/>
            <w:gridSpan w:val="2"/>
            <w:vAlign w:val="center"/>
          </w:tcPr>
          <w:p w:rsidR="00C25179" w:rsidRPr="00A77907" w:rsidRDefault="00C25179" w:rsidP="00C25179">
            <w:pPr>
              <w:spacing w:before="60" w:after="60"/>
              <w:jc w:val="center"/>
              <w:rPr>
                <w:color w:val="215868" w:themeColor="accent5" w:themeShade="80"/>
                <w:sz w:val="18"/>
              </w:rPr>
            </w:pPr>
            <w:r w:rsidRPr="00A77907">
              <w:rPr>
                <w:color w:val="215868" w:themeColor="accent5" w:themeShade="80"/>
                <w:sz w:val="18"/>
              </w:rPr>
              <w:t>Legal Context &amp; Considerations</w:t>
            </w:r>
          </w:p>
          <w:p w:rsidR="00C25179" w:rsidRPr="00C24C75" w:rsidRDefault="00C25179" w:rsidP="00C25179">
            <w:pPr>
              <w:spacing w:before="60" w:after="60"/>
              <w:jc w:val="center"/>
              <w:rPr>
                <w:b w:val="0"/>
                <w:i/>
                <w:color w:val="003366"/>
                <w:sz w:val="16"/>
                <w:szCs w:val="16"/>
              </w:rPr>
            </w:pPr>
            <w:r w:rsidRPr="00C24C75">
              <w:rPr>
                <w:b w:val="0"/>
                <w:i/>
                <w:color w:val="000000" w:themeColor="text1"/>
                <w:sz w:val="16"/>
                <w:szCs w:val="16"/>
              </w:rPr>
              <w:t>(Assure no conflict with exi</w:t>
            </w:r>
            <w:r>
              <w:rPr>
                <w:b w:val="0"/>
                <w:i/>
                <w:color w:val="000000" w:themeColor="text1"/>
                <w:sz w:val="16"/>
                <w:szCs w:val="16"/>
              </w:rPr>
              <w:t>s</w:t>
            </w:r>
            <w:r w:rsidRPr="00C24C75">
              <w:rPr>
                <w:b w:val="0"/>
                <w:i/>
                <w:color w:val="000000" w:themeColor="text1"/>
                <w:sz w:val="16"/>
                <w:szCs w:val="16"/>
              </w:rPr>
              <w:t>ting law)</w:t>
            </w:r>
          </w:p>
        </w:tc>
        <w:tc>
          <w:tcPr>
            <w:cnfStyle w:val="000010000000" w:firstRow="0" w:lastRow="0" w:firstColumn="0" w:lastColumn="0" w:oddVBand="1" w:evenVBand="0" w:oddHBand="0" w:evenHBand="0" w:firstRowFirstColumn="0" w:firstRowLastColumn="0" w:lastRowFirstColumn="0" w:lastRowLastColumn="0"/>
            <w:tcW w:w="8048" w:type="dxa"/>
            <w:gridSpan w:val="4"/>
          </w:tcPr>
          <w:p w:rsidR="00C25179" w:rsidRDefault="00C25179" w:rsidP="00C25179">
            <w:pPr>
              <w:spacing w:before="60" w:after="60"/>
              <w:rPr>
                <w:sz w:val="18"/>
              </w:rPr>
            </w:pPr>
            <w:r>
              <w:rPr>
                <w:sz w:val="18"/>
              </w:rPr>
              <w:t xml:space="preserve">Constitution </w:t>
            </w:r>
          </w:p>
          <w:p w:rsidR="00C25179" w:rsidRDefault="00C25179" w:rsidP="00C25179">
            <w:pPr>
              <w:spacing w:before="60" w:after="60"/>
              <w:rPr>
                <w:sz w:val="18"/>
              </w:rPr>
            </w:pPr>
            <w:r>
              <w:rPr>
                <w:sz w:val="18"/>
              </w:rPr>
              <w:t>Code</w:t>
            </w:r>
          </w:p>
          <w:p w:rsidR="00C25179" w:rsidRDefault="00C25179" w:rsidP="00C25179">
            <w:pPr>
              <w:spacing w:before="60" w:after="60"/>
              <w:rPr>
                <w:sz w:val="18"/>
              </w:rPr>
            </w:pPr>
            <w:r>
              <w:rPr>
                <w:sz w:val="18"/>
              </w:rPr>
              <w:t>Council Resolution</w:t>
            </w:r>
          </w:p>
          <w:p w:rsidR="00C25179" w:rsidRPr="00157BA2" w:rsidRDefault="00C25179" w:rsidP="00C25179">
            <w:pPr>
              <w:spacing w:before="60" w:after="60"/>
              <w:rPr>
                <w:color w:val="C0504D" w:themeColor="accent2"/>
                <w:sz w:val="18"/>
              </w:rPr>
            </w:pPr>
            <w:r>
              <w:rPr>
                <w:sz w:val="18"/>
              </w:rPr>
              <w:t>Common Law</w:t>
            </w:r>
          </w:p>
          <w:p w:rsidR="00C25179" w:rsidRDefault="00C25179" w:rsidP="00C25179">
            <w:pPr>
              <w:spacing w:before="60" w:after="60"/>
              <w:rPr>
                <w:sz w:val="18"/>
              </w:rPr>
            </w:pPr>
            <w:r>
              <w:rPr>
                <w:sz w:val="18"/>
              </w:rPr>
              <w:t>Court Rule</w:t>
            </w:r>
          </w:p>
          <w:p w:rsidR="00C25179" w:rsidRPr="001B4BFF" w:rsidRDefault="00C25179" w:rsidP="00C25179">
            <w:pPr>
              <w:spacing w:before="60" w:after="60"/>
              <w:rPr>
                <w:sz w:val="18"/>
              </w:rPr>
            </w:pPr>
            <w:r>
              <w:rPr>
                <w:sz w:val="18"/>
              </w:rPr>
              <w:t>Custom</w:t>
            </w:r>
          </w:p>
        </w:tc>
        <w:tc>
          <w:tcPr>
            <w:cnfStyle w:val="000100000000" w:firstRow="0" w:lastRow="0" w:firstColumn="0" w:lastColumn="1" w:oddVBand="0" w:evenVBand="0" w:oddHBand="0" w:evenHBand="0" w:firstRowFirstColumn="0" w:firstRowLastColumn="0" w:lastRowFirstColumn="0" w:lastRowLastColumn="0"/>
            <w:tcW w:w="1035" w:type="dxa"/>
            <w:gridSpan w:val="2"/>
          </w:tcPr>
          <w:p w:rsidR="00C25179" w:rsidRPr="00157BA2" w:rsidRDefault="00C25179" w:rsidP="00C25179">
            <w:pPr>
              <w:spacing w:before="60" w:after="60"/>
              <w:jc w:val="center"/>
              <w:rPr>
                <w:rFonts w:cs="Arial"/>
              </w:rPr>
            </w:pPr>
            <w:r w:rsidRPr="00157BA2">
              <w:rPr>
                <w:rFonts w:cs="Arial"/>
              </w:rPr>
              <w:t>□</w:t>
            </w:r>
          </w:p>
          <w:p w:rsidR="00C25179" w:rsidRPr="00157BA2" w:rsidRDefault="00C25179" w:rsidP="00C25179">
            <w:pPr>
              <w:spacing w:before="60" w:after="60"/>
              <w:jc w:val="center"/>
              <w:rPr>
                <w:rFonts w:cs="Arial"/>
              </w:rPr>
            </w:pPr>
            <w:r w:rsidRPr="00157BA2">
              <w:rPr>
                <w:rFonts w:cs="Arial"/>
              </w:rPr>
              <w:t>□</w:t>
            </w:r>
          </w:p>
          <w:p w:rsidR="00C25179" w:rsidRPr="00157BA2" w:rsidRDefault="00C25179" w:rsidP="00C25179">
            <w:pPr>
              <w:spacing w:before="60" w:after="60"/>
              <w:jc w:val="center"/>
              <w:rPr>
                <w:rFonts w:cs="Arial"/>
              </w:rPr>
            </w:pPr>
            <w:r w:rsidRPr="00157BA2">
              <w:rPr>
                <w:rFonts w:cs="Arial"/>
              </w:rPr>
              <w:t>□</w:t>
            </w:r>
          </w:p>
          <w:p w:rsidR="00C25179" w:rsidRPr="00157BA2" w:rsidRDefault="00C25179" w:rsidP="00C25179">
            <w:pPr>
              <w:spacing w:before="60" w:after="60"/>
              <w:jc w:val="center"/>
              <w:rPr>
                <w:rFonts w:cs="Arial"/>
              </w:rPr>
            </w:pPr>
            <w:r w:rsidRPr="00157BA2">
              <w:rPr>
                <w:rFonts w:cs="Arial"/>
              </w:rPr>
              <w:t>□</w:t>
            </w:r>
          </w:p>
          <w:p w:rsidR="00C25179" w:rsidRPr="00157BA2" w:rsidRDefault="00C25179" w:rsidP="00C25179">
            <w:pPr>
              <w:spacing w:before="60" w:after="60"/>
              <w:jc w:val="center"/>
              <w:rPr>
                <w:rFonts w:cs="Arial"/>
              </w:rPr>
            </w:pPr>
            <w:r w:rsidRPr="00157BA2">
              <w:rPr>
                <w:rFonts w:cs="Arial"/>
              </w:rPr>
              <w:t>□</w:t>
            </w:r>
          </w:p>
        </w:tc>
      </w:tr>
      <w:tr w:rsidR="00C25179" w:rsidRPr="001B4BFF" w:rsidTr="007D34F4">
        <w:trPr>
          <w:cnfStyle w:val="000000010000" w:firstRow="0" w:lastRow="0" w:firstColumn="0" w:lastColumn="0" w:oddVBand="0" w:evenVBand="0" w:oddHBand="0" w:evenHBand="1"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10759" w:type="dxa"/>
            <w:gridSpan w:val="8"/>
          </w:tcPr>
          <w:p w:rsidR="00C25179" w:rsidRPr="00C07115" w:rsidRDefault="00C25179" w:rsidP="00C25179">
            <w:pPr>
              <w:pStyle w:val="ASGTableSubHead"/>
              <w:widowControl w:val="0"/>
              <w:overflowPunct w:val="0"/>
              <w:autoSpaceDE w:val="0"/>
              <w:autoSpaceDN w:val="0"/>
              <w:adjustRightInd w:val="0"/>
              <w:spacing w:before="60" w:after="60"/>
              <w:jc w:val="center"/>
              <w:textAlignment w:val="baseline"/>
              <w:rPr>
                <w:sz w:val="8"/>
                <w:szCs w:val="28"/>
              </w:rPr>
            </w:pPr>
          </w:p>
        </w:tc>
      </w:tr>
      <w:tr w:rsidR="00C25179" w:rsidRPr="00101976" w:rsidTr="007D34F4">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1387" w:type="dxa"/>
            <w:vMerge w:val="restart"/>
          </w:tcPr>
          <w:p w:rsidR="00C25179" w:rsidRPr="00A77907" w:rsidRDefault="00C25179" w:rsidP="00C25179">
            <w:pPr>
              <w:rPr>
                <w:color w:val="215868" w:themeColor="accent5" w:themeShade="80"/>
                <w:sz w:val="18"/>
                <w:u w:val="single"/>
              </w:rPr>
            </w:pPr>
            <w:r w:rsidRPr="00A77907">
              <w:rPr>
                <w:color w:val="215868" w:themeColor="accent5" w:themeShade="80"/>
                <w:sz w:val="18"/>
                <w:u w:val="single"/>
              </w:rPr>
              <w:t>SUGGESTED</w:t>
            </w:r>
          </w:p>
          <w:p w:rsidR="00C25179" w:rsidRPr="00A77907" w:rsidRDefault="00C25179" w:rsidP="00C25179">
            <w:pPr>
              <w:rPr>
                <w:color w:val="215868" w:themeColor="accent5" w:themeShade="80"/>
                <w:sz w:val="18"/>
              </w:rPr>
            </w:pPr>
          </w:p>
          <w:p w:rsidR="00C25179" w:rsidRPr="00A77907" w:rsidRDefault="00C25179" w:rsidP="00C25179">
            <w:pPr>
              <w:jc w:val="center"/>
              <w:rPr>
                <w:color w:val="215868" w:themeColor="accent5" w:themeShade="80"/>
                <w:sz w:val="18"/>
              </w:rPr>
            </w:pPr>
            <w:r w:rsidRPr="00A77907">
              <w:rPr>
                <w:color w:val="215868" w:themeColor="accent5" w:themeShade="80"/>
                <w:sz w:val="18"/>
              </w:rPr>
              <w:t>Practices</w:t>
            </w:r>
          </w:p>
          <w:p w:rsidR="00C25179" w:rsidRPr="00A77907" w:rsidRDefault="00C25179" w:rsidP="00C25179">
            <w:pPr>
              <w:jc w:val="center"/>
              <w:rPr>
                <w:color w:val="215868" w:themeColor="accent5" w:themeShade="80"/>
                <w:sz w:val="18"/>
              </w:rPr>
            </w:pPr>
          </w:p>
          <w:p w:rsidR="00C25179" w:rsidRPr="00A77907" w:rsidRDefault="00C25179" w:rsidP="00C25179">
            <w:pPr>
              <w:jc w:val="center"/>
              <w:rPr>
                <w:color w:val="215868" w:themeColor="accent5" w:themeShade="80"/>
                <w:sz w:val="18"/>
              </w:rPr>
            </w:pPr>
            <w:r w:rsidRPr="00A77907">
              <w:rPr>
                <w:color w:val="215868" w:themeColor="accent5" w:themeShade="80"/>
                <w:sz w:val="18"/>
              </w:rPr>
              <w:t>Training</w:t>
            </w:r>
          </w:p>
          <w:p w:rsidR="00C25179" w:rsidRPr="00A77907" w:rsidRDefault="00C25179" w:rsidP="00C25179">
            <w:pPr>
              <w:jc w:val="center"/>
              <w:rPr>
                <w:color w:val="215868" w:themeColor="accent5" w:themeShade="80"/>
                <w:sz w:val="18"/>
              </w:rPr>
            </w:pPr>
          </w:p>
          <w:p w:rsidR="00C25179" w:rsidRPr="00A77907" w:rsidRDefault="00C25179" w:rsidP="00C25179">
            <w:pPr>
              <w:jc w:val="center"/>
              <w:rPr>
                <w:color w:val="215868" w:themeColor="accent5" w:themeShade="80"/>
                <w:sz w:val="18"/>
              </w:rPr>
            </w:pPr>
            <w:r w:rsidRPr="00A77907">
              <w:rPr>
                <w:color w:val="215868" w:themeColor="accent5" w:themeShade="80"/>
                <w:sz w:val="18"/>
              </w:rPr>
              <w:t>Coaching</w:t>
            </w:r>
          </w:p>
          <w:p w:rsidR="00C25179" w:rsidRPr="00A77907" w:rsidRDefault="00C25179" w:rsidP="00C25179">
            <w:pPr>
              <w:jc w:val="center"/>
              <w:rPr>
                <w:color w:val="215868" w:themeColor="accent5" w:themeShade="80"/>
                <w:sz w:val="18"/>
              </w:rPr>
            </w:pPr>
          </w:p>
          <w:p w:rsidR="00C25179" w:rsidRPr="001B4BFF" w:rsidRDefault="00C25179" w:rsidP="00C25179">
            <w:pPr>
              <w:jc w:val="center"/>
              <w:rPr>
                <w:b w:val="0"/>
                <w:color w:val="003366"/>
                <w:sz w:val="18"/>
              </w:rPr>
            </w:pPr>
            <w:r w:rsidRPr="00A77907">
              <w:rPr>
                <w:color w:val="215868" w:themeColor="accent5" w:themeShade="80"/>
                <w:sz w:val="18"/>
              </w:rPr>
              <w:t>Support</w:t>
            </w:r>
          </w:p>
        </w:tc>
        <w:tc>
          <w:tcPr>
            <w:cnfStyle w:val="000010000000" w:firstRow="0" w:lastRow="0" w:firstColumn="0" w:lastColumn="0" w:oddVBand="1" w:evenVBand="0" w:oddHBand="0" w:evenHBand="0" w:firstRowFirstColumn="0" w:firstRowLastColumn="0" w:lastRowFirstColumn="0" w:lastRowLastColumn="0"/>
            <w:tcW w:w="4524" w:type="dxa"/>
            <w:gridSpan w:val="2"/>
            <w:vMerge w:val="restart"/>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1"/>
              <w:gridCol w:w="337"/>
            </w:tblGrid>
            <w:tr w:rsidR="00C25179" w:rsidTr="00A00E65">
              <w:trPr>
                <w:trHeight w:val="144"/>
              </w:trPr>
              <w:tc>
                <w:tcPr>
                  <w:tcW w:w="0" w:type="auto"/>
                  <w:vAlign w:val="center"/>
                </w:tcPr>
                <w:p w:rsidR="00C25179" w:rsidRDefault="00C25179" w:rsidP="00C25179">
                  <w:pPr>
                    <w:rPr>
                      <w:sz w:val="18"/>
                    </w:rPr>
                  </w:pPr>
                  <w:r>
                    <w:rPr>
                      <w:sz w:val="18"/>
                    </w:rPr>
                    <w:t>Solicit team member training interests and needs</w:t>
                  </w:r>
                </w:p>
              </w:tc>
              <w:tc>
                <w:tcPr>
                  <w:tcW w:w="0" w:type="auto"/>
                  <w:vAlign w:val="center"/>
                </w:tcPr>
                <w:p w:rsidR="00C25179" w:rsidRPr="0063653F" w:rsidRDefault="00C25179" w:rsidP="00C25179">
                  <w:pPr>
                    <w:spacing w:before="60" w:after="60"/>
                    <w:jc w:val="center"/>
                    <w:rPr>
                      <w:rFonts w:cs="Arial"/>
                    </w:rPr>
                  </w:pPr>
                  <w:r w:rsidRPr="00157BA2">
                    <w:rPr>
                      <w:rFonts w:cs="Arial"/>
                    </w:rPr>
                    <w:t>□</w:t>
                  </w:r>
                </w:p>
              </w:tc>
            </w:tr>
            <w:tr w:rsidR="00C25179" w:rsidTr="00A00E65">
              <w:trPr>
                <w:trHeight w:val="144"/>
              </w:trPr>
              <w:tc>
                <w:tcPr>
                  <w:tcW w:w="0" w:type="auto"/>
                  <w:vAlign w:val="center"/>
                </w:tcPr>
                <w:p w:rsidR="00C25179" w:rsidRDefault="00C25179" w:rsidP="00C25179">
                  <w:pPr>
                    <w:rPr>
                      <w:sz w:val="18"/>
                    </w:rPr>
                  </w:pPr>
                  <w:r>
                    <w:rPr>
                      <w:sz w:val="18"/>
                    </w:rPr>
                    <w:t>Seek out on-site training resources/opportunities</w:t>
                  </w:r>
                </w:p>
              </w:tc>
              <w:tc>
                <w:tcPr>
                  <w:tcW w:w="0" w:type="auto"/>
                  <w:vAlign w:val="center"/>
                </w:tcPr>
                <w:p w:rsidR="00C25179" w:rsidRPr="0063653F" w:rsidRDefault="00C25179" w:rsidP="00C25179">
                  <w:pPr>
                    <w:spacing w:before="60" w:after="60"/>
                    <w:jc w:val="center"/>
                    <w:rPr>
                      <w:rFonts w:cs="Arial"/>
                    </w:rPr>
                  </w:pPr>
                  <w:r w:rsidRPr="00157BA2">
                    <w:rPr>
                      <w:rFonts w:cs="Arial"/>
                    </w:rPr>
                    <w:t>□</w:t>
                  </w:r>
                </w:p>
              </w:tc>
            </w:tr>
            <w:tr w:rsidR="00C25179" w:rsidTr="00A00E65">
              <w:trPr>
                <w:trHeight w:val="144"/>
              </w:trPr>
              <w:tc>
                <w:tcPr>
                  <w:tcW w:w="0" w:type="auto"/>
                  <w:vAlign w:val="center"/>
                </w:tcPr>
                <w:p w:rsidR="00C25179" w:rsidRDefault="00C25179" w:rsidP="00C25179">
                  <w:pPr>
                    <w:rPr>
                      <w:sz w:val="18"/>
                    </w:rPr>
                  </w:pPr>
                  <w:r>
                    <w:rPr>
                      <w:sz w:val="18"/>
                    </w:rPr>
                    <w:t>Urge team to review Wellness Court research</w:t>
                  </w:r>
                </w:p>
              </w:tc>
              <w:tc>
                <w:tcPr>
                  <w:tcW w:w="0" w:type="auto"/>
                  <w:vAlign w:val="center"/>
                </w:tcPr>
                <w:p w:rsidR="00C25179" w:rsidRPr="0063653F" w:rsidRDefault="00C25179" w:rsidP="00C25179">
                  <w:pPr>
                    <w:spacing w:before="60" w:after="60"/>
                    <w:jc w:val="center"/>
                    <w:rPr>
                      <w:rFonts w:cs="Arial"/>
                    </w:rPr>
                  </w:pPr>
                  <w:r w:rsidRPr="00157BA2">
                    <w:rPr>
                      <w:rFonts w:cs="Arial"/>
                    </w:rPr>
                    <w:t>□</w:t>
                  </w:r>
                </w:p>
              </w:tc>
            </w:tr>
            <w:tr w:rsidR="00C25179" w:rsidTr="00A00E65">
              <w:trPr>
                <w:trHeight w:val="144"/>
              </w:trPr>
              <w:tc>
                <w:tcPr>
                  <w:tcW w:w="0" w:type="auto"/>
                  <w:vAlign w:val="center"/>
                </w:tcPr>
                <w:p w:rsidR="00C25179" w:rsidRDefault="00C25179" w:rsidP="00C25179">
                  <w:pPr>
                    <w:rPr>
                      <w:sz w:val="18"/>
                    </w:rPr>
                  </w:pPr>
                  <w:r>
                    <w:rPr>
                      <w:sz w:val="18"/>
                    </w:rPr>
                    <w:t>Foster working relationship and visit neighboring courts</w:t>
                  </w:r>
                </w:p>
              </w:tc>
              <w:tc>
                <w:tcPr>
                  <w:tcW w:w="0" w:type="auto"/>
                  <w:vAlign w:val="center"/>
                </w:tcPr>
                <w:p w:rsidR="00C25179" w:rsidRPr="0063653F" w:rsidRDefault="00C25179" w:rsidP="00C25179">
                  <w:pPr>
                    <w:spacing w:before="60" w:after="60"/>
                    <w:jc w:val="center"/>
                    <w:rPr>
                      <w:rFonts w:cs="Arial"/>
                    </w:rPr>
                  </w:pPr>
                  <w:r w:rsidRPr="00157BA2">
                    <w:rPr>
                      <w:rFonts w:cs="Arial"/>
                    </w:rPr>
                    <w:t>□</w:t>
                  </w:r>
                </w:p>
              </w:tc>
            </w:tr>
            <w:tr w:rsidR="00C25179" w:rsidTr="00A00E65">
              <w:trPr>
                <w:trHeight w:val="144"/>
              </w:trPr>
              <w:tc>
                <w:tcPr>
                  <w:tcW w:w="0" w:type="auto"/>
                  <w:vAlign w:val="center"/>
                </w:tcPr>
                <w:p w:rsidR="00C25179" w:rsidRDefault="00C25179" w:rsidP="00C25179">
                  <w:pPr>
                    <w:rPr>
                      <w:sz w:val="18"/>
                    </w:rPr>
                  </w:pPr>
                  <w:r>
                    <w:rPr>
                      <w:sz w:val="18"/>
                    </w:rPr>
                    <w:t>Develop Bench Book that includes training essentials</w:t>
                  </w:r>
                </w:p>
              </w:tc>
              <w:tc>
                <w:tcPr>
                  <w:tcW w:w="0" w:type="auto"/>
                  <w:vAlign w:val="center"/>
                </w:tcPr>
                <w:p w:rsidR="00C25179" w:rsidRPr="0063653F" w:rsidRDefault="00C25179" w:rsidP="00C25179">
                  <w:pPr>
                    <w:spacing w:before="60" w:after="60"/>
                    <w:jc w:val="center"/>
                    <w:rPr>
                      <w:rFonts w:cs="Arial"/>
                    </w:rPr>
                  </w:pPr>
                  <w:r w:rsidRPr="00157BA2">
                    <w:rPr>
                      <w:rFonts w:cs="Arial"/>
                    </w:rPr>
                    <w:t>□</w:t>
                  </w:r>
                </w:p>
              </w:tc>
            </w:tr>
            <w:tr w:rsidR="00C25179" w:rsidTr="00A00E65">
              <w:trPr>
                <w:trHeight w:val="144"/>
              </w:trPr>
              <w:tc>
                <w:tcPr>
                  <w:tcW w:w="0" w:type="auto"/>
                  <w:vAlign w:val="center"/>
                </w:tcPr>
                <w:p w:rsidR="00C25179" w:rsidRDefault="00C25179" w:rsidP="00C25179">
                  <w:pPr>
                    <w:rPr>
                      <w:sz w:val="18"/>
                    </w:rPr>
                  </w:pPr>
                  <w:r>
                    <w:rPr>
                      <w:sz w:val="18"/>
                    </w:rPr>
                    <w:t>Identify alumni who can serve as mentors and teachers</w:t>
                  </w:r>
                </w:p>
              </w:tc>
              <w:tc>
                <w:tcPr>
                  <w:tcW w:w="0" w:type="auto"/>
                  <w:vAlign w:val="center"/>
                </w:tcPr>
                <w:p w:rsidR="00C25179" w:rsidRPr="00157BA2" w:rsidRDefault="00C25179" w:rsidP="00C25179">
                  <w:pPr>
                    <w:spacing w:before="60" w:after="60"/>
                    <w:jc w:val="center"/>
                    <w:rPr>
                      <w:rFonts w:cs="Arial"/>
                    </w:rPr>
                  </w:pPr>
                  <w:r w:rsidRPr="00157BA2">
                    <w:rPr>
                      <w:rFonts w:cs="Arial"/>
                    </w:rPr>
                    <w:t>□</w:t>
                  </w:r>
                </w:p>
              </w:tc>
            </w:tr>
          </w:tbl>
          <w:p w:rsidR="00C25179" w:rsidRPr="001B4BFF" w:rsidRDefault="00C25179" w:rsidP="00C25179">
            <w:pPr>
              <w:rPr>
                <w:sz w:val="18"/>
              </w:rPr>
            </w:pPr>
          </w:p>
        </w:tc>
        <w:tc>
          <w:tcPr>
            <w:tcW w:w="4289" w:type="dxa"/>
            <w:gridSpan w:val="4"/>
          </w:tcPr>
          <w:p w:rsidR="00C25179" w:rsidRPr="001C2E9A" w:rsidRDefault="00C25179" w:rsidP="00C25179">
            <w:pPr>
              <w:spacing w:after="60"/>
              <w:jc w:val="center"/>
              <w:cnfStyle w:val="000000100000" w:firstRow="0" w:lastRow="0" w:firstColumn="0" w:lastColumn="0" w:oddVBand="0" w:evenVBand="0" w:oddHBand="1" w:evenHBand="0" w:firstRowFirstColumn="0" w:firstRowLastColumn="0" w:lastRowFirstColumn="0" w:lastRowLastColumn="0"/>
              <w:rPr>
                <w:b/>
                <w:sz w:val="18"/>
              </w:rPr>
            </w:pPr>
            <w:r w:rsidRPr="001C2E9A">
              <w:rPr>
                <w:b/>
                <w:sz w:val="18"/>
              </w:rPr>
              <w:t>Related NADCP Core Competency</w:t>
            </w:r>
          </w:p>
          <w:p w:rsidR="00C25179" w:rsidRDefault="00C25179" w:rsidP="00C25179">
            <w:pPr>
              <w:spacing w:after="60"/>
              <w:cnfStyle w:val="000000100000" w:firstRow="0" w:lastRow="0" w:firstColumn="0" w:lastColumn="0" w:oddVBand="0" w:evenVBand="0" w:oddHBand="1" w:evenHBand="0" w:firstRowFirstColumn="0" w:firstRowLastColumn="0" w:lastRowFirstColumn="0" w:lastRowLastColumn="0"/>
              <w:rPr>
                <w:sz w:val="18"/>
              </w:rPr>
            </w:pPr>
            <w:r>
              <w:rPr>
                <w:sz w:val="18"/>
              </w:rPr>
              <w:t># 9 – Judge “contributes to education of peers, colleagues, and judiciary about the efficacy of drug courts.”</w:t>
            </w:r>
          </w:p>
          <w:p w:rsidR="00C25179" w:rsidRPr="001C2E9A" w:rsidRDefault="00C25179" w:rsidP="00C25179">
            <w:pPr>
              <w:spacing w:before="60" w:after="60"/>
              <w:cnfStyle w:val="000000100000" w:firstRow="0" w:lastRow="0" w:firstColumn="0" w:lastColumn="0" w:oddVBand="0" w:evenVBand="0" w:oddHBand="1" w:evenHBand="0" w:firstRowFirstColumn="0" w:firstRowLastColumn="0" w:lastRowFirstColumn="0" w:lastRowLastColumn="0"/>
              <w:rPr>
                <w:sz w:val="16"/>
                <w:szCs w:val="16"/>
              </w:rPr>
            </w:pPr>
          </w:p>
        </w:tc>
        <w:tc>
          <w:tcPr>
            <w:cnfStyle w:val="000100000000" w:firstRow="0" w:lastRow="0" w:firstColumn="0" w:lastColumn="1" w:oddVBand="0" w:evenVBand="0" w:oddHBand="0" w:evenHBand="0" w:firstRowFirstColumn="0" w:firstRowLastColumn="0" w:lastRowFirstColumn="0" w:lastRowLastColumn="0"/>
            <w:tcW w:w="559" w:type="dxa"/>
            <w:vMerge w:val="restart"/>
          </w:tcPr>
          <w:p w:rsidR="00C25179" w:rsidRPr="001B4BFF" w:rsidRDefault="00C25179" w:rsidP="00C25179">
            <w:pPr>
              <w:spacing w:before="60" w:after="60"/>
              <w:jc w:val="center"/>
              <w:rPr>
                <w:sz w:val="18"/>
              </w:rPr>
            </w:pPr>
          </w:p>
        </w:tc>
      </w:tr>
      <w:tr w:rsidR="00C25179" w:rsidRPr="00101976" w:rsidTr="007D34F4">
        <w:trPr>
          <w:cnfStyle w:val="000000010000" w:firstRow="0" w:lastRow="0" w:firstColumn="0" w:lastColumn="0" w:oddVBand="0" w:evenVBand="0" w:oddHBand="0" w:evenHBand="1" w:firstRowFirstColumn="0" w:firstRowLastColumn="0" w:lastRowFirstColumn="0" w:lastRowLastColumn="0"/>
          <w:trHeight w:val="934"/>
          <w:jc w:val="center"/>
        </w:trPr>
        <w:tc>
          <w:tcPr>
            <w:cnfStyle w:val="001000000000" w:firstRow="0" w:lastRow="0" w:firstColumn="1" w:lastColumn="0" w:oddVBand="0" w:evenVBand="0" w:oddHBand="0" w:evenHBand="0" w:firstRowFirstColumn="0" w:firstRowLastColumn="0" w:lastRowFirstColumn="0" w:lastRowLastColumn="0"/>
            <w:tcW w:w="1387" w:type="dxa"/>
            <w:vMerge/>
          </w:tcPr>
          <w:p w:rsidR="00C25179" w:rsidRPr="001B4BFF" w:rsidRDefault="00C25179" w:rsidP="00C25179">
            <w:pPr>
              <w:spacing w:before="60" w:after="60"/>
              <w:rPr>
                <w:color w:val="003366"/>
                <w:sz w:val="18"/>
              </w:rPr>
            </w:pPr>
          </w:p>
        </w:tc>
        <w:tc>
          <w:tcPr>
            <w:cnfStyle w:val="000010000000" w:firstRow="0" w:lastRow="0" w:firstColumn="0" w:lastColumn="0" w:oddVBand="1" w:evenVBand="0" w:oddHBand="0" w:evenHBand="0" w:firstRowFirstColumn="0" w:firstRowLastColumn="0" w:lastRowFirstColumn="0" w:lastRowLastColumn="0"/>
            <w:tcW w:w="4524" w:type="dxa"/>
            <w:gridSpan w:val="2"/>
            <w:vMerge/>
          </w:tcPr>
          <w:p w:rsidR="00C25179" w:rsidRPr="001B4BFF" w:rsidRDefault="00C25179" w:rsidP="00C25179">
            <w:pPr>
              <w:spacing w:before="60" w:after="60"/>
              <w:rPr>
                <w:sz w:val="18"/>
              </w:rPr>
            </w:pPr>
          </w:p>
        </w:tc>
        <w:tc>
          <w:tcPr>
            <w:tcW w:w="4289" w:type="dxa"/>
            <w:gridSpan w:val="4"/>
            <w:vAlign w:val="center"/>
          </w:tcPr>
          <w:p w:rsidR="00C25179" w:rsidRPr="001B4BFF" w:rsidRDefault="00C25179" w:rsidP="00C25179">
            <w:pPr>
              <w:spacing w:before="60" w:after="60"/>
              <w:jc w:val="center"/>
              <w:cnfStyle w:val="000000010000" w:firstRow="0" w:lastRow="0" w:firstColumn="0" w:lastColumn="0" w:oddVBand="0" w:evenVBand="0" w:oddHBand="0" w:evenHBand="1" w:firstRowFirstColumn="0" w:firstRowLastColumn="0" w:lastRowFirstColumn="0" w:lastRowLastColumn="0"/>
              <w:rPr>
                <w:sz w:val="18"/>
              </w:rPr>
            </w:pPr>
          </w:p>
        </w:tc>
        <w:tc>
          <w:tcPr>
            <w:cnfStyle w:val="000100000000" w:firstRow="0" w:lastRow="0" w:firstColumn="0" w:lastColumn="1" w:oddVBand="0" w:evenVBand="0" w:oddHBand="0" w:evenHBand="0" w:firstRowFirstColumn="0" w:firstRowLastColumn="0" w:lastRowFirstColumn="0" w:lastRowLastColumn="0"/>
            <w:tcW w:w="559" w:type="dxa"/>
            <w:vMerge/>
          </w:tcPr>
          <w:p w:rsidR="00C25179" w:rsidRPr="001B4BFF" w:rsidRDefault="00C25179" w:rsidP="00C25179">
            <w:pPr>
              <w:spacing w:before="60" w:after="60"/>
              <w:jc w:val="center"/>
              <w:rPr>
                <w:rFonts w:cs="Arial"/>
                <w:sz w:val="32"/>
                <w:szCs w:val="32"/>
              </w:rPr>
            </w:pPr>
          </w:p>
        </w:tc>
      </w:tr>
      <w:tr w:rsidR="00C25179" w:rsidRPr="00101976" w:rsidTr="007D34F4">
        <w:trPr>
          <w:cnfStyle w:val="000000100000" w:firstRow="0" w:lastRow="0" w:firstColumn="0" w:lastColumn="0" w:oddVBand="0" w:evenVBand="0" w:oddHBand="1" w:evenHBand="0" w:firstRowFirstColumn="0" w:firstRowLastColumn="0" w:lastRowFirstColumn="0" w:lastRowLastColumn="0"/>
          <w:trHeight w:val="547"/>
          <w:jc w:val="center"/>
        </w:trPr>
        <w:tc>
          <w:tcPr>
            <w:cnfStyle w:val="001000000000" w:firstRow="0" w:lastRow="0" w:firstColumn="1" w:lastColumn="0" w:oddVBand="0" w:evenVBand="0" w:oddHBand="0" w:evenHBand="0" w:firstRowFirstColumn="0" w:firstRowLastColumn="0" w:lastRowFirstColumn="0" w:lastRowLastColumn="0"/>
            <w:tcW w:w="1387" w:type="dxa"/>
          </w:tcPr>
          <w:p w:rsidR="00C25179" w:rsidRPr="00A77907" w:rsidRDefault="00C25179" w:rsidP="00C25179">
            <w:pPr>
              <w:spacing w:before="60" w:after="60"/>
              <w:rPr>
                <w:color w:val="215868" w:themeColor="accent5" w:themeShade="80"/>
                <w:sz w:val="18"/>
              </w:rPr>
            </w:pPr>
            <w:r w:rsidRPr="00A77907">
              <w:rPr>
                <w:color w:val="215868" w:themeColor="accent5" w:themeShade="80"/>
                <w:sz w:val="18"/>
              </w:rPr>
              <w:t>Resources/</w:t>
            </w:r>
          </w:p>
          <w:p w:rsidR="00C25179" w:rsidRPr="00555B1E" w:rsidRDefault="00C25179" w:rsidP="00C25179">
            <w:pPr>
              <w:spacing w:before="60" w:after="60"/>
              <w:rPr>
                <w:color w:val="003366"/>
                <w:sz w:val="18"/>
              </w:rPr>
            </w:pPr>
            <w:r w:rsidRPr="00A77907">
              <w:rPr>
                <w:color w:val="215868" w:themeColor="accent5" w:themeShade="80"/>
                <w:sz w:val="18"/>
              </w:rPr>
              <w:t xml:space="preserve">Technology         </w:t>
            </w:r>
          </w:p>
        </w:tc>
        <w:tc>
          <w:tcPr>
            <w:cnfStyle w:val="000010000000" w:firstRow="0" w:lastRow="0" w:firstColumn="0" w:lastColumn="0" w:oddVBand="1" w:evenVBand="0" w:oddHBand="0" w:evenHBand="0" w:firstRowFirstColumn="0" w:firstRowLastColumn="0" w:lastRowFirstColumn="0" w:lastRowLastColumn="0"/>
            <w:tcW w:w="8813" w:type="dxa"/>
            <w:gridSpan w:val="6"/>
          </w:tcPr>
          <w:p w:rsidR="00C25179" w:rsidRPr="00A40F47" w:rsidRDefault="00420B75" w:rsidP="00C25179">
            <w:pPr>
              <w:spacing w:before="60" w:after="60"/>
              <w:rPr>
                <w:sz w:val="18"/>
                <w:szCs w:val="18"/>
              </w:rPr>
            </w:pPr>
            <w:hyperlink r:id="rId10" w:history="1">
              <w:r w:rsidR="00C25179" w:rsidRPr="00A40F47">
                <w:rPr>
                  <w:rStyle w:val="Hyperlink"/>
                  <w:sz w:val="18"/>
                  <w:szCs w:val="18"/>
                </w:rPr>
                <w:t>www.WellnessCourts.org</w:t>
              </w:r>
            </w:hyperlink>
            <w:r w:rsidR="00C25179" w:rsidRPr="00A40F47">
              <w:rPr>
                <w:sz w:val="18"/>
                <w:szCs w:val="18"/>
              </w:rPr>
              <w:t xml:space="preserve">, </w:t>
            </w:r>
            <w:hyperlink r:id="rId11" w:history="1">
              <w:r w:rsidR="00C25179" w:rsidRPr="00A40F47">
                <w:rPr>
                  <w:rStyle w:val="Hyperlink"/>
                  <w:sz w:val="18"/>
                  <w:szCs w:val="18"/>
                </w:rPr>
                <w:t>www.home.tlpi.org</w:t>
              </w:r>
            </w:hyperlink>
            <w:r w:rsidR="00C25179" w:rsidRPr="00A40F47">
              <w:rPr>
                <w:sz w:val="18"/>
                <w:szCs w:val="18"/>
              </w:rPr>
              <w:t xml:space="preserve">, </w:t>
            </w:r>
            <w:hyperlink r:id="rId12" w:history="1">
              <w:r w:rsidR="00C25179" w:rsidRPr="00A40F47">
                <w:rPr>
                  <w:rStyle w:val="Hyperlink"/>
                  <w:sz w:val="18"/>
                  <w:szCs w:val="18"/>
                </w:rPr>
                <w:t>www.ndci.org</w:t>
              </w:r>
            </w:hyperlink>
            <w:r w:rsidR="00C25179" w:rsidRPr="00A40F47">
              <w:rPr>
                <w:sz w:val="18"/>
                <w:szCs w:val="18"/>
              </w:rPr>
              <w:t xml:space="preserve">, </w:t>
            </w:r>
            <w:hyperlink r:id="rId13" w:history="1">
              <w:r w:rsidR="00C25179" w:rsidRPr="00A40F47">
                <w:rPr>
                  <w:rStyle w:val="Hyperlink"/>
                  <w:sz w:val="18"/>
                  <w:szCs w:val="18"/>
                </w:rPr>
                <w:t>www.american.edu/spa/jpo/initiatives/drug-court/</w:t>
              </w:r>
            </w:hyperlink>
            <w:r w:rsidR="00C25179" w:rsidRPr="00A40F47">
              <w:rPr>
                <w:sz w:val="18"/>
                <w:szCs w:val="18"/>
              </w:rPr>
              <w:t xml:space="preserve"> , </w:t>
            </w:r>
            <w:hyperlink r:id="rId14" w:history="1">
              <w:r w:rsidR="00C25179" w:rsidRPr="00A40F47">
                <w:rPr>
                  <w:rStyle w:val="Hyperlink"/>
                  <w:sz w:val="18"/>
                  <w:szCs w:val="18"/>
                </w:rPr>
                <w:t>www.ndcdr.org</w:t>
              </w:r>
            </w:hyperlink>
            <w:r w:rsidR="00C25179" w:rsidRPr="00A40F47">
              <w:rPr>
                <w:sz w:val="18"/>
                <w:szCs w:val="18"/>
              </w:rPr>
              <w:t xml:space="preserve">, </w:t>
            </w:r>
            <w:hyperlink r:id="rId15" w:history="1">
              <w:r w:rsidR="00C25179" w:rsidRPr="00A40F47">
                <w:rPr>
                  <w:rStyle w:val="Hyperlink"/>
                  <w:sz w:val="18"/>
                  <w:szCs w:val="18"/>
                </w:rPr>
                <w:t>www.drugcourtonline.org</w:t>
              </w:r>
            </w:hyperlink>
            <w:r w:rsidR="00C25179" w:rsidRPr="00A40F47">
              <w:rPr>
                <w:sz w:val="18"/>
                <w:szCs w:val="18"/>
              </w:rPr>
              <w:t xml:space="preserve">  </w:t>
            </w:r>
          </w:p>
        </w:tc>
        <w:tc>
          <w:tcPr>
            <w:cnfStyle w:val="000100000000" w:firstRow="0" w:lastRow="0" w:firstColumn="0" w:lastColumn="1" w:oddVBand="0" w:evenVBand="0" w:oddHBand="0" w:evenHBand="0" w:firstRowFirstColumn="0" w:firstRowLastColumn="0" w:lastRowFirstColumn="0" w:lastRowLastColumn="0"/>
            <w:tcW w:w="559" w:type="dxa"/>
          </w:tcPr>
          <w:p w:rsidR="00C25179" w:rsidRPr="00A40F47" w:rsidRDefault="00C25179" w:rsidP="00C25179">
            <w:pPr>
              <w:spacing w:before="60" w:after="60"/>
              <w:jc w:val="center"/>
              <w:rPr>
                <w:sz w:val="18"/>
                <w:szCs w:val="18"/>
              </w:rPr>
            </w:pPr>
          </w:p>
        </w:tc>
      </w:tr>
      <w:tr w:rsidR="00C25179" w:rsidRPr="00101976" w:rsidTr="007D34F4">
        <w:trPr>
          <w:cnfStyle w:val="010000000000" w:firstRow="0" w:lastRow="1" w:firstColumn="0" w:lastColumn="0" w:oddVBand="0" w:evenVBand="0" w:oddHBand="0" w:evenHBand="0" w:firstRowFirstColumn="0" w:firstRowLastColumn="0" w:lastRowFirstColumn="0" w:lastRowLastColumn="0"/>
          <w:trHeight w:val="516"/>
          <w:jc w:val="center"/>
        </w:trPr>
        <w:tc>
          <w:tcPr>
            <w:cnfStyle w:val="001000000000" w:firstRow="0" w:lastRow="0" w:firstColumn="1" w:lastColumn="0" w:oddVBand="0" w:evenVBand="0" w:oddHBand="0" w:evenHBand="0" w:firstRowFirstColumn="0" w:firstRowLastColumn="0" w:lastRowFirstColumn="0" w:lastRowLastColumn="0"/>
            <w:tcW w:w="10759" w:type="dxa"/>
            <w:gridSpan w:val="8"/>
          </w:tcPr>
          <w:p w:rsidR="00C25179" w:rsidRPr="004976D1" w:rsidRDefault="00C25179" w:rsidP="00C25179">
            <w:pPr>
              <w:jc w:val="center"/>
              <w:rPr>
                <w:sz w:val="16"/>
                <w:szCs w:val="16"/>
              </w:rPr>
            </w:pPr>
            <w:r>
              <w:rPr>
                <w:sz w:val="16"/>
                <w:szCs w:val="16"/>
              </w:rPr>
              <w:t>“</w:t>
            </w:r>
            <w:r w:rsidRPr="0036555F">
              <w:rPr>
                <w:i/>
                <w:sz w:val="16"/>
                <w:szCs w:val="16"/>
              </w:rPr>
              <w:t>The law, in its procedural as well as its substantive aspects, is essentially made and administered by persons whose views and interpretations are buffeted by the winds of change through the years, so that it has become a ‘truism that the quality of justice depends more</w:t>
            </w:r>
            <w:r>
              <w:rPr>
                <w:i/>
                <w:sz w:val="16"/>
                <w:szCs w:val="16"/>
              </w:rPr>
              <w:t xml:space="preserve"> on the quality of the [persons]</w:t>
            </w:r>
            <w:r w:rsidRPr="0036555F">
              <w:rPr>
                <w:i/>
                <w:sz w:val="16"/>
                <w:szCs w:val="16"/>
              </w:rPr>
              <w:t xml:space="preserve"> who administer the law than on the content of the law they administer</w:t>
            </w:r>
            <w:r w:rsidRPr="00C25179">
              <w:rPr>
                <w:sz w:val="18"/>
                <w:szCs w:val="16"/>
              </w:rPr>
              <w:t xml:space="preserve">.”                                          </w:t>
            </w:r>
            <w:r>
              <w:rPr>
                <w:sz w:val="18"/>
                <w:szCs w:val="16"/>
              </w:rPr>
              <w:t xml:space="preserve">  </w:t>
            </w:r>
            <w:r w:rsidRPr="00C25179">
              <w:rPr>
                <w:sz w:val="18"/>
                <w:szCs w:val="16"/>
              </w:rPr>
              <w:t xml:space="preserve">  </w:t>
            </w:r>
            <w:r w:rsidRPr="00C25179">
              <w:rPr>
                <w:sz w:val="12"/>
                <w:szCs w:val="10"/>
              </w:rPr>
              <w:t>Henry J. Abraham, The Judicial Process, 6</w:t>
            </w:r>
            <w:r w:rsidRPr="00C25179">
              <w:rPr>
                <w:sz w:val="12"/>
                <w:szCs w:val="10"/>
                <w:vertAlign w:val="superscript"/>
              </w:rPr>
              <w:t>th</w:t>
            </w:r>
            <w:r w:rsidRPr="00C25179">
              <w:rPr>
                <w:sz w:val="12"/>
                <w:szCs w:val="10"/>
              </w:rPr>
              <w:t xml:space="preserve"> Ed.</w:t>
            </w:r>
          </w:p>
        </w:tc>
      </w:tr>
    </w:tbl>
    <w:p w:rsidR="001F0083" w:rsidRPr="00A40F47" w:rsidRDefault="001F0083" w:rsidP="00A40F47">
      <w:pPr>
        <w:tabs>
          <w:tab w:val="left" w:pos="6255"/>
        </w:tabs>
      </w:pPr>
    </w:p>
    <w:sectPr w:rsidR="001F0083" w:rsidRPr="00A40F47" w:rsidSect="00A40F47">
      <w:footerReference w:type="default" r:id="rId16"/>
      <w:endnotePr>
        <w:numFmt w:val="decimal"/>
      </w:endnotePr>
      <w:pgSz w:w="12240" w:h="15840" w:code="1"/>
      <w:pgMar w:top="432" w:right="720" w:bottom="576" w:left="720" w:header="576" w:footer="576"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B75" w:rsidRDefault="00420B75">
      <w:pPr>
        <w:spacing w:line="20" w:lineRule="exact"/>
      </w:pPr>
    </w:p>
  </w:endnote>
  <w:endnote w:type="continuationSeparator" w:id="0">
    <w:p w:rsidR="00420B75" w:rsidRDefault="00420B75">
      <w:r>
        <w:t xml:space="preserve"> </w:t>
      </w:r>
    </w:p>
  </w:endnote>
  <w:endnote w:type="continuationNotice" w:id="1">
    <w:p w:rsidR="00420B75" w:rsidRDefault="00420B7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D0F" w:rsidRPr="00555B1E" w:rsidRDefault="00764D0F" w:rsidP="00D17B1B">
    <w:pPr>
      <w:pStyle w:val="Footer"/>
      <w:tabs>
        <w:tab w:val="clear" w:pos="4320"/>
        <w:tab w:val="clear" w:pos="8640"/>
        <w:tab w:val="center" w:pos="5400"/>
        <w:tab w:val="right" w:pos="10800"/>
      </w:tabs>
      <w:rPr>
        <w:sz w:val="10"/>
        <w:szCs w:val="10"/>
      </w:rPr>
    </w:pPr>
    <w:r>
      <w:rPr>
        <w:rFonts w:cs="Arial"/>
        <w:b/>
        <w:bCs/>
        <w:sz w:val="16"/>
        <w:szCs w:val="2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B75" w:rsidRDefault="00420B75">
      <w:r>
        <w:separator/>
      </w:r>
    </w:p>
  </w:footnote>
  <w:footnote w:type="continuationSeparator" w:id="0">
    <w:p w:rsidR="00420B75" w:rsidRDefault="00420B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400F5"/>
    <w:multiLevelType w:val="hybridMultilevel"/>
    <w:tmpl w:val="6E005FD2"/>
    <w:lvl w:ilvl="0" w:tplc="6E9EFA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FC0665"/>
    <w:multiLevelType w:val="hybridMultilevel"/>
    <w:tmpl w:val="E606EF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296339"/>
    <w:multiLevelType w:val="hybridMultilevel"/>
    <w:tmpl w:val="8BB07BEA"/>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nsid w:val="216421E2"/>
    <w:multiLevelType w:val="hybridMultilevel"/>
    <w:tmpl w:val="034830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7EC43F5"/>
    <w:multiLevelType w:val="hybridMultilevel"/>
    <w:tmpl w:val="94223EF6"/>
    <w:lvl w:ilvl="0" w:tplc="6E9EFA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FB60BAD"/>
    <w:multiLevelType w:val="hybridMultilevel"/>
    <w:tmpl w:val="2180B844"/>
    <w:lvl w:ilvl="0" w:tplc="6E9EFA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15F2DCE"/>
    <w:multiLevelType w:val="multilevel"/>
    <w:tmpl w:val="C64CC8FE"/>
    <w:lvl w:ilvl="0">
      <w:start w:val="1"/>
      <w:numFmt w:val="bullet"/>
      <w:lvlText w:val=""/>
      <w:lvlJc w:val="left"/>
      <w:pPr>
        <w:tabs>
          <w:tab w:val="num" w:pos="720"/>
        </w:tabs>
        <w:ind w:left="720" w:hanging="360"/>
      </w:pPr>
      <w:rPr>
        <w:rFonts w:ascii="Symbol" w:hAnsi="Symbol"/>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FC3084C"/>
    <w:multiLevelType w:val="hybridMultilevel"/>
    <w:tmpl w:val="D7068E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51E0917"/>
    <w:multiLevelType w:val="hybridMultilevel"/>
    <w:tmpl w:val="C64CC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7"/>
  </w:num>
  <w:num w:numId="4">
    <w:abstractNumId w:val="0"/>
  </w:num>
  <w:num w:numId="5">
    <w:abstractNumId w:val="4"/>
  </w:num>
  <w:num w:numId="6">
    <w:abstractNumId w:val="5"/>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950"/>
  <w:doNotHyphenateCaps/>
  <w:drawingGridHorizontalSpacing w:val="120"/>
  <w:drawingGridVerticalSpacing w:val="120"/>
  <w:displayHorizontalDrawingGridEvery w:val="2"/>
  <w:displayVerticalDrawingGridEvery w:val="0"/>
  <w:doNotShadeFormData/>
  <w:noPunctuationKerning/>
  <w:characterSpacingControl w:val="doNotCompress"/>
  <w:savePreviewPicture/>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823"/>
    <w:rsid w:val="00006252"/>
    <w:rsid w:val="00030C07"/>
    <w:rsid w:val="00050936"/>
    <w:rsid w:val="00057823"/>
    <w:rsid w:val="00061FA8"/>
    <w:rsid w:val="00066A49"/>
    <w:rsid w:val="0007743B"/>
    <w:rsid w:val="00086699"/>
    <w:rsid w:val="00087EF0"/>
    <w:rsid w:val="00091102"/>
    <w:rsid w:val="00091A7D"/>
    <w:rsid w:val="000A55ED"/>
    <w:rsid w:val="000C23E3"/>
    <w:rsid w:val="000C3280"/>
    <w:rsid w:val="000C7B8D"/>
    <w:rsid w:val="000C7CE4"/>
    <w:rsid w:val="000E10A6"/>
    <w:rsid w:val="000E2BDD"/>
    <w:rsid w:val="000F01DA"/>
    <w:rsid w:val="00101976"/>
    <w:rsid w:val="00105873"/>
    <w:rsid w:val="00157BA2"/>
    <w:rsid w:val="001603E0"/>
    <w:rsid w:val="00160D02"/>
    <w:rsid w:val="00170982"/>
    <w:rsid w:val="00171494"/>
    <w:rsid w:val="00177B06"/>
    <w:rsid w:val="001B4BFF"/>
    <w:rsid w:val="001C2E9A"/>
    <w:rsid w:val="001D4E8F"/>
    <w:rsid w:val="001F0083"/>
    <w:rsid w:val="002001D7"/>
    <w:rsid w:val="00214811"/>
    <w:rsid w:val="0021500A"/>
    <w:rsid w:val="00227DA1"/>
    <w:rsid w:val="00231183"/>
    <w:rsid w:val="00231CC1"/>
    <w:rsid w:val="00233773"/>
    <w:rsid w:val="002420C0"/>
    <w:rsid w:val="00242B4D"/>
    <w:rsid w:val="0025561E"/>
    <w:rsid w:val="00261371"/>
    <w:rsid w:val="00264F09"/>
    <w:rsid w:val="0027228C"/>
    <w:rsid w:val="002801DB"/>
    <w:rsid w:val="00284167"/>
    <w:rsid w:val="00291C2C"/>
    <w:rsid w:val="002A7D7F"/>
    <w:rsid w:val="002C38EC"/>
    <w:rsid w:val="002D0842"/>
    <w:rsid w:val="002D3E60"/>
    <w:rsid w:val="002F1645"/>
    <w:rsid w:val="002F2DDE"/>
    <w:rsid w:val="0032411C"/>
    <w:rsid w:val="0037031E"/>
    <w:rsid w:val="00371907"/>
    <w:rsid w:val="003855CF"/>
    <w:rsid w:val="003944FC"/>
    <w:rsid w:val="003B0B15"/>
    <w:rsid w:val="003B3A75"/>
    <w:rsid w:val="003C5795"/>
    <w:rsid w:val="003D7BE3"/>
    <w:rsid w:val="003F0DD1"/>
    <w:rsid w:val="003F2F29"/>
    <w:rsid w:val="00401E94"/>
    <w:rsid w:val="00405287"/>
    <w:rsid w:val="00420B75"/>
    <w:rsid w:val="0042410B"/>
    <w:rsid w:val="00425E65"/>
    <w:rsid w:val="00426CFE"/>
    <w:rsid w:val="004446E1"/>
    <w:rsid w:val="004657E0"/>
    <w:rsid w:val="00486FCF"/>
    <w:rsid w:val="004976D1"/>
    <w:rsid w:val="004B05CD"/>
    <w:rsid w:val="004E14F3"/>
    <w:rsid w:val="004F04DC"/>
    <w:rsid w:val="004F7938"/>
    <w:rsid w:val="005243D9"/>
    <w:rsid w:val="0053784F"/>
    <w:rsid w:val="00547AFC"/>
    <w:rsid w:val="00552199"/>
    <w:rsid w:val="00555B1E"/>
    <w:rsid w:val="00562861"/>
    <w:rsid w:val="00566D24"/>
    <w:rsid w:val="00571E71"/>
    <w:rsid w:val="00572C38"/>
    <w:rsid w:val="005751FE"/>
    <w:rsid w:val="00575DB7"/>
    <w:rsid w:val="0058311A"/>
    <w:rsid w:val="005926BB"/>
    <w:rsid w:val="005A2106"/>
    <w:rsid w:val="005A2DC8"/>
    <w:rsid w:val="005A5AC4"/>
    <w:rsid w:val="005A6D9A"/>
    <w:rsid w:val="005C3FEA"/>
    <w:rsid w:val="005E38EA"/>
    <w:rsid w:val="005E57D2"/>
    <w:rsid w:val="005E7C6C"/>
    <w:rsid w:val="005F4476"/>
    <w:rsid w:val="00605726"/>
    <w:rsid w:val="00631E44"/>
    <w:rsid w:val="0063653F"/>
    <w:rsid w:val="0066237E"/>
    <w:rsid w:val="00662887"/>
    <w:rsid w:val="0067005F"/>
    <w:rsid w:val="00673517"/>
    <w:rsid w:val="00673BE2"/>
    <w:rsid w:val="006829BD"/>
    <w:rsid w:val="0069548D"/>
    <w:rsid w:val="00695B71"/>
    <w:rsid w:val="006B4CB6"/>
    <w:rsid w:val="006C11FD"/>
    <w:rsid w:val="006C2B44"/>
    <w:rsid w:val="006C3347"/>
    <w:rsid w:val="006C450D"/>
    <w:rsid w:val="006C46EA"/>
    <w:rsid w:val="006C5D02"/>
    <w:rsid w:val="006C7E48"/>
    <w:rsid w:val="006D1976"/>
    <w:rsid w:val="006E1D97"/>
    <w:rsid w:val="006E28D5"/>
    <w:rsid w:val="006E418F"/>
    <w:rsid w:val="006E63E0"/>
    <w:rsid w:val="006F1C63"/>
    <w:rsid w:val="00704098"/>
    <w:rsid w:val="007109D5"/>
    <w:rsid w:val="00711DDF"/>
    <w:rsid w:val="0073127A"/>
    <w:rsid w:val="00737E0F"/>
    <w:rsid w:val="00747948"/>
    <w:rsid w:val="00752362"/>
    <w:rsid w:val="007528D8"/>
    <w:rsid w:val="00755601"/>
    <w:rsid w:val="007577FD"/>
    <w:rsid w:val="00760830"/>
    <w:rsid w:val="00764501"/>
    <w:rsid w:val="00764D0F"/>
    <w:rsid w:val="00766806"/>
    <w:rsid w:val="00766A7F"/>
    <w:rsid w:val="00790EC5"/>
    <w:rsid w:val="007A07EE"/>
    <w:rsid w:val="007B3757"/>
    <w:rsid w:val="007B6342"/>
    <w:rsid w:val="007C1713"/>
    <w:rsid w:val="007C5EDF"/>
    <w:rsid w:val="007C7DEB"/>
    <w:rsid w:val="007D34F4"/>
    <w:rsid w:val="007D3CA0"/>
    <w:rsid w:val="007D56A0"/>
    <w:rsid w:val="007F4124"/>
    <w:rsid w:val="007F5C7E"/>
    <w:rsid w:val="007F7287"/>
    <w:rsid w:val="008003FC"/>
    <w:rsid w:val="00804042"/>
    <w:rsid w:val="00804222"/>
    <w:rsid w:val="008055A3"/>
    <w:rsid w:val="00810025"/>
    <w:rsid w:val="00816C43"/>
    <w:rsid w:val="00821EE8"/>
    <w:rsid w:val="0082240F"/>
    <w:rsid w:val="008227AF"/>
    <w:rsid w:val="00845392"/>
    <w:rsid w:val="008621AC"/>
    <w:rsid w:val="00870655"/>
    <w:rsid w:val="008742B5"/>
    <w:rsid w:val="00880140"/>
    <w:rsid w:val="00880194"/>
    <w:rsid w:val="008802FD"/>
    <w:rsid w:val="00896BB1"/>
    <w:rsid w:val="008A17DD"/>
    <w:rsid w:val="008B197D"/>
    <w:rsid w:val="008B3BEA"/>
    <w:rsid w:val="008B4AEE"/>
    <w:rsid w:val="008C2A67"/>
    <w:rsid w:val="008C344F"/>
    <w:rsid w:val="008C450A"/>
    <w:rsid w:val="008E04B7"/>
    <w:rsid w:val="008F33F0"/>
    <w:rsid w:val="0090251E"/>
    <w:rsid w:val="00903616"/>
    <w:rsid w:val="00925751"/>
    <w:rsid w:val="00926506"/>
    <w:rsid w:val="00931509"/>
    <w:rsid w:val="009434C3"/>
    <w:rsid w:val="00954B43"/>
    <w:rsid w:val="00961F99"/>
    <w:rsid w:val="009725E2"/>
    <w:rsid w:val="0097413E"/>
    <w:rsid w:val="009B71C9"/>
    <w:rsid w:val="009B78D9"/>
    <w:rsid w:val="009D294F"/>
    <w:rsid w:val="009D7532"/>
    <w:rsid w:val="009F6677"/>
    <w:rsid w:val="00A000E5"/>
    <w:rsid w:val="00A00E65"/>
    <w:rsid w:val="00A311B5"/>
    <w:rsid w:val="00A350C1"/>
    <w:rsid w:val="00A40F47"/>
    <w:rsid w:val="00A45214"/>
    <w:rsid w:val="00A73F2F"/>
    <w:rsid w:val="00A74E15"/>
    <w:rsid w:val="00A77907"/>
    <w:rsid w:val="00A8266C"/>
    <w:rsid w:val="00A90831"/>
    <w:rsid w:val="00A9726B"/>
    <w:rsid w:val="00AA2E20"/>
    <w:rsid w:val="00AA5B39"/>
    <w:rsid w:val="00AD70EB"/>
    <w:rsid w:val="00AE0581"/>
    <w:rsid w:val="00AE2AEF"/>
    <w:rsid w:val="00AE5F77"/>
    <w:rsid w:val="00B25B9A"/>
    <w:rsid w:val="00B26E15"/>
    <w:rsid w:val="00B40471"/>
    <w:rsid w:val="00B41C89"/>
    <w:rsid w:val="00B42764"/>
    <w:rsid w:val="00B42BFB"/>
    <w:rsid w:val="00B47A5A"/>
    <w:rsid w:val="00B505F3"/>
    <w:rsid w:val="00B729FF"/>
    <w:rsid w:val="00B75D85"/>
    <w:rsid w:val="00B8575F"/>
    <w:rsid w:val="00BA0A9D"/>
    <w:rsid w:val="00BC016E"/>
    <w:rsid w:val="00C02B75"/>
    <w:rsid w:val="00C064A9"/>
    <w:rsid w:val="00C07115"/>
    <w:rsid w:val="00C11A7D"/>
    <w:rsid w:val="00C15937"/>
    <w:rsid w:val="00C201B7"/>
    <w:rsid w:val="00C24827"/>
    <w:rsid w:val="00C24C75"/>
    <w:rsid w:val="00C25179"/>
    <w:rsid w:val="00C26702"/>
    <w:rsid w:val="00C4555A"/>
    <w:rsid w:val="00C47C4B"/>
    <w:rsid w:val="00C67301"/>
    <w:rsid w:val="00C8457A"/>
    <w:rsid w:val="00C906C9"/>
    <w:rsid w:val="00C96D38"/>
    <w:rsid w:val="00CB2D24"/>
    <w:rsid w:val="00CD59A2"/>
    <w:rsid w:val="00CD6139"/>
    <w:rsid w:val="00CE1F33"/>
    <w:rsid w:val="00CF7CF8"/>
    <w:rsid w:val="00D11668"/>
    <w:rsid w:val="00D1326B"/>
    <w:rsid w:val="00D17B1B"/>
    <w:rsid w:val="00D274C5"/>
    <w:rsid w:val="00D47D02"/>
    <w:rsid w:val="00D52FBD"/>
    <w:rsid w:val="00D61833"/>
    <w:rsid w:val="00D70794"/>
    <w:rsid w:val="00D738E1"/>
    <w:rsid w:val="00DE71E4"/>
    <w:rsid w:val="00DF049A"/>
    <w:rsid w:val="00DF4DFD"/>
    <w:rsid w:val="00E007DF"/>
    <w:rsid w:val="00E16CDD"/>
    <w:rsid w:val="00E26413"/>
    <w:rsid w:val="00E3389F"/>
    <w:rsid w:val="00E34EE7"/>
    <w:rsid w:val="00E37F27"/>
    <w:rsid w:val="00E44B9E"/>
    <w:rsid w:val="00E45613"/>
    <w:rsid w:val="00E53CAB"/>
    <w:rsid w:val="00E55A2C"/>
    <w:rsid w:val="00E61914"/>
    <w:rsid w:val="00E83DDC"/>
    <w:rsid w:val="00E904D6"/>
    <w:rsid w:val="00E94BFA"/>
    <w:rsid w:val="00EA0BC3"/>
    <w:rsid w:val="00EC6DB2"/>
    <w:rsid w:val="00ED2F19"/>
    <w:rsid w:val="00ED3151"/>
    <w:rsid w:val="00EE1A4B"/>
    <w:rsid w:val="00EE2FFB"/>
    <w:rsid w:val="00EF0F2A"/>
    <w:rsid w:val="00EF54BA"/>
    <w:rsid w:val="00F00309"/>
    <w:rsid w:val="00F16464"/>
    <w:rsid w:val="00F218E7"/>
    <w:rsid w:val="00F33B56"/>
    <w:rsid w:val="00F349A1"/>
    <w:rsid w:val="00F47042"/>
    <w:rsid w:val="00F66E9C"/>
    <w:rsid w:val="00FE1CBD"/>
    <w:rsid w:val="00FE50DD"/>
    <w:rsid w:val="00FF0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Default Paragraph Font" w:uiPriority="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44F"/>
    <w:pPr>
      <w:widowControl w:val="0"/>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8C344F"/>
    <w:pPr>
      <w:keepNext/>
      <w:spacing w:before="240" w:after="240"/>
      <w:jc w:val="center"/>
      <w:outlineLvl w:val="0"/>
    </w:pPr>
    <w:rPr>
      <w:b/>
      <w:color w:val="003366"/>
      <w:kern w:val="28"/>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item">
    <w:name w:val="Bulleted item"/>
    <w:basedOn w:val="Normal"/>
    <w:rsid w:val="008C344F"/>
    <w:pPr>
      <w:suppressAutoHyphens/>
      <w:ind w:left="2880" w:hanging="720"/>
    </w:pPr>
  </w:style>
  <w:style w:type="table" w:styleId="TableGrid">
    <w:name w:val="Table Grid"/>
    <w:basedOn w:val="TableNormal"/>
    <w:rsid w:val="008C344F"/>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C344F"/>
    <w:pPr>
      <w:tabs>
        <w:tab w:val="center" w:pos="4320"/>
        <w:tab w:val="right" w:pos="8640"/>
      </w:tabs>
    </w:pPr>
  </w:style>
  <w:style w:type="paragraph" w:styleId="Footer">
    <w:name w:val="footer"/>
    <w:basedOn w:val="Normal"/>
    <w:rsid w:val="008C344F"/>
    <w:pPr>
      <w:tabs>
        <w:tab w:val="center" w:pos="4320"/>
        <w:tab w:val="right" w:pos="8640"/>
      </w:tabs>
    </w:pPr>
  </w:style>
  <w:style w:type="paragraph" w:styleId="FootnoteText">
    <w:name w:val="footnote text"/>
    <w:basedOn w:val="Normal"/>
    <w:semiHidden/>
    <w:rsid w:val="008C344F"/>
    <w:rPr>
      <w:rFonts w:ascii="Times Roman" w:hAnsi="Times Roman"/>
    </w:rPr>
  </w:style>
  <w:style w:type="paragraph" w:customStyle="1" w:styleId="TemplateBody">
    <w:name w:val="Template Body"/>
    <w:basedOn w:val="Normal"/>
    <w:rsid w:val="008C344F"/>
    <w:pPr>
      <w:widowControl/>
      <w:tabs>
        <w:tab w:val="left" w:pos="-720"/>
      </w:tabs>
      <w:spacing w:before="100" w:after="60"/>
    </w:pPr>
    <w:rPr>
      <w:lang w:val="en-GB"/>
    </w:rPr>
  </w:style>
  <w:style w:type="paragraph" w:customStyle="1" w:styleId="TemplateHeading">
    <w:name w:val="Template Heading"/>
    <w:basedOn w:val="Heading1"/>
    <w:rsid w:val="008C344F"/>
    <w:pPr>
      <w:keepNext w:val="0"/>
      <w:widowControl/>
      <w:outlineLvl w:val="9"/>
    </w:pPr>
    <w:rPr>
      <w:kern w:val="0"/>
      <w:position w:val="-6"/>
      <w:sz w:val="24"/>
      <w:lang w:val="en-GB"/>
    </w:rPr>
  </w:style>
  <w:style w:type="paragraph" w:customStyle="1" w:styleId="TemplateSubHeading">
    <w:name w:val="Template Sub Heading"/>
    <w:basedOn w:val="Normal"/>
    <w:rsid w:val="008C344F"/>
    <w:pPr>
      <w:widowControl/>
      <w:spacing w:before="100" w:after="60"/>
    </w:pPr>
    <w:rPr>
      <w:b/>
    </w:rPr>
  </w:style>
  <w:style w:type="table" w:customStyle="1" w:styleId="ASGTable">
    <w:name w:val="ASGTable"/>
    <w:basedOn w:val="TableNormal"/>
    <w:rsid w:val="008C344F"/>
    <w:pPr>
      <w:widowControl w:val="0"/>
      <w:overflowPunct w:val="0"/>
      <w:autoSpaceDE w:val="0"/>
      <w:autoSpaceDN w:val="0"/>
      <w:adjustRightInd w:val="0"/>
      <w:spacing w:before="120"/>
      <w:textAlignment w:val="baseline"/>
    </w:pPr>
    <w:rPr>
      <w:rFonts w:ascii="Arial" w:hAnsi="Arial"/>
      <w:sz w:val="18"/>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cPr>
      <w:vAlign w:val="center"/>
    </w:tcPr>
    <w:tblStylePr w:type="firstRow">
      <w:pPr>
        <w:wordWrap/>
        <w:spacing w:beforeLines="0" w:beforeAutospacing="0" w:afterLines="0" w:afterAutospacing="0"/>
      </w:pPr>
      <w:rPr>
        <w:rFonts w:ascii="Arial" w:hAnsi="Arial"/>
        <w:b/>
        <w:bCs/>
        <w:caps/>
        <w:smallCaps w:val="0"/>
        <w:color w:val="003366"/>
        <w:sz w:val="18"/>
        <w:szCs w:val="24"/>
      </w:rPr>
      <w:tblPr/>
      <w:tcPr>
        <w:tcBorders>
          <w:tl2br w:val="none" w:sz="0" w:space="0" w:color="auto"/>
          <w:tr2bl w:val="none" w:sz="0" w:space="0" w:color="auto"/>
        </w:tcBorders>
        <w:shd w:val="clear" w:color="auto" w:fill="E8EDF0"/>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hecks">
    <w:name w:val="Checks"/>
    <w:basedOn w:val="Normal"/>
    <w:rsid w:val="008C344F"/>
    <w:pPr>
      <w:spacing w:before="120" w:after="120"/>
      <w:jc w:val="center"/>
    </w:pPr>
    <w:rPr>
      <w:sz w:val="18"/>
    </w:rPr>
  </w:style>
  <w:style w:type="paragraph" w:customStyle="1" w:styleId="ASGTableSubHead">
    <w:name w:val="ASGTableSubHead"/>
    <w:rsid w:val="008C344F"/>
    <w:pPr>
      <w:spacing w:before="240" w:after="240"/>
    </w:pPr>
    <w:rPr>
      <w:rFonts w:ascii="Helvetica" w:hAnsi="Helvetica"/>
      <w:b/>
      <w:caps/>
      <w:color w:val="003366"/>
      <w:sz w:val="18"/>
      <w:szCs w:val="18"/>
    </w:rPr>
  </w:style>
  <w:style w:type="paragraph" w:styleId="BalloonText">
    <w:name w:val="Balloon Text"/>
    <w:basedOn w:val="Normal"/>
    <w:link w:val="BalloonTextChar"/>
    <w:rsid w:val="00057823"/>
    <w:rPr>
      <w:rFonts w:ascii="Tahoma" w:hAnsi="Tahoma" w:cs="Tahoma"/>
      <w:sz w:val="16"/>
      <w:szCs w:val="16"/>
    </w:rPr>
  </w:style>
  <w:style w:type="character" w:customStyle="1" w:styleId="BalloonTextChar">
    <w:name w:val="Balloon Text Char"/>
    <w:basedOn w:val="DefaultParagraphFont"/>
    <w:link w:val="BalloonText"/>
    <w:rsid w:val="00057823"/>
    <w:rPr>
      <w:rFonts w:ascii="Tahoma" w:hAnsi="Tahoma" w:cs="Tahoma"/>
      <w:sz w:val="16"/>
      <w:szCs w:val="16"/>
    </w:rPr>
  </w:style>
  <w:style w:type="table" w:styleId="TableClassic3">
    <w:name w:val="Table Classic 3"/>
    <w:basedOn w:val="TableNormal"/>
    <w:rsid w:val="00AD70EB"/>
    <w:pPr>
      <w:widowControl w:val="0"/>
      <w:overflowPunct w:val="0"/>
      <w:autoSpaceDE w:val="0"/>
      <w:autoSpaceDN w:val="0"/>
      <w:adjustRightInd w:val="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umns2">
    <w:name w:val="Table Columns 2"/>
    <w:basedOn w:val="TableNormal"/>
    <w:rsid w:val="00AD70EB"/>
    <w:pPr>
      <w:widowControl w:val="0"/>
      <w:overflowPunct w:val="0"/>
      <w:autoSpaceDE w:val="0"/>
      <w:autoSpaceDN w:val="0"/>
      <w:adjustRightInd w:val="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rsid w:val="00AD70EB"/>
    <w:pPr>
      <w:widowControl w:val="0"/>
      <w:overflowPunct w:val="0"/>
      <w:autoSpaceDE w:val="0"/>
      <w:autoSpaceDN w:val="0"/>
      <w:adjustRightInd w:val="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List6">
    <w:name w:val="Table List 6"/>
    <w:basedOn w:val="TableNormal"/>
    <w:rsid w:val="00AD70EB"/>
    <w:pPr>
      <w:widowControl w:val="0"/>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Columns4">
    <w:name w:val="Table Columns 4"/>
    <w:basedOn w:val="TableNormal"/>
    <w:rsid w:val="00AD70EB"/>
    <w:pPr>
      <w:widowControl w:val="0"/>
      <w:overflowPunct w:val="0"/>
      <w:autoSpaceDE w:val="0"/>
      <w:autoSpaceDN w:val="0"/>
      <w:adjustRightInd w:val="0"/>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LightList-Accent5">
    <w:name w:val="Light List Accent 5"/>
    <w:basedOn w:val="TableNormal"/>
    <w:uiPriority w:val="61"/>
    <w:rsid w:val="00AD70E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DarkList-Accent5">
    <w:name w:val="Dark List Accent 5"/>
    <w:basedOn w:val="TableNormal"/>
    <w:uiPriority w:val="70"/>
    <w:rsid w:val="00AD70E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ediumGrid3-Accent5">
    <w:name w:val="Medium Grid 3 Accent 5"/>
    <w:basedOn w:val="TableNormal"/>
    <w:uiPriority w:val="69"/>
    <w:rsid w:val="00AD70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Hyperlink">
    <w:name w:val="Hyperlink"/>
    <w:basedOn w:val="DefaultParagraphFont"/>
    <w:rsid w:val="00105873"/>
    <w:rPr>
      <w:color w:val="0000FF" w:themeColor="hyperlink"/>
      <w:u w:val="single"/>
    </w:rPr>
  </w:style>
  <w:style w:type="table" w:styleId="MediumShading1-Accent5">
    <w:name w:val="Medium Shading 1 Accent 5"/>
    <w:basedOn w:val="TableNormal"/>
    <w:uiPriority w:val="63"/>
    <w:rsid w:val="00C2670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Default Paragraph Font" w:uiPriority="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44F"/>
    <w:pPr>
      <w:widowControl w:val="0"/>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8C344F"/>
    <w:pPr>
      <w:keepNext/>
      <w:spacing w:before="240" w:after="240"/>
      <w:jc w:val="center"/>
      <w:outlineLvl w:val="0"/>
    </w:pPr>
    <w:rPr>
      <w:b/>
      <w:color w:val="003366"/>
      <w:kern w:val="28"/>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item">
    <w:name w:val="Bulleted item"/>
    <w:basedOn w:val="Normal"/>
    <w:rsid w:val="008C344F"/>
    <w:pPr>
      <w:suppressAutoHyphens/>
      <w:ind w:left="2880" w:hanging="720"/>
    </w:pPr>
  </w:style>
  <w:style w:type="table" w:styleId="TableGrid">
    <w:name w:val="Table Grid"/>
    <w:basedOn w:val="TableNormal"/>
    <w:rsid w:val="008C344F"/>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C344F"/>
    <w:pPr>
      <w:tabs>
        <w:tab w:val="center" w:pos="4320"/>
        <w:tab w:val="right" w:pos="8640"/>
      </w:tabs>
    </w:pPr>
  </w:style>
  <w:style w:type="paragraph" w:styleId="Footer">
    <w:name w:val="footer"/>
    <w:basedOn w:val="Normal"/>
    <w:rsid w:val="008C344F"/>
    <w:pPr>
      <w:tabs>
        <w:tab w:val="center" w:pos="4320"/>
        <w:tab w:val="right" w:pos="8640"/>
      </w:tabs>
    </w:pPr>
  </w:style>
  <w:style w:type="paragraph" w:styleId="FootnoteText">
    <w:name w:val="footnote text"/>
    <w:basedOn w:val="Normal"/>
    <w:semiHidden/>
    <w:rsid w:val="008C344F"/>
    <w:rPr>
      <w:rFonts w:ascii="Times Roman" w:hAnsi="Times Roman"/>
    </w:rPr>
  </w:style>
  <w:style w:type="paragraph" w:customStyle="1" w:styleId="TemplateBody">
    <w:name w:val="Template Body"/>
    <w:basedOn w:val="Normal"/>
    <w:rsid w:val="008C344F"/>
    <w:pPr>
      <w:widowControl/>
      <w:tabs>
        <w:tab w:val="left" w:pos="-720"/>
      </w:tabs>
      <w:spacing w:before="100" w:after="60"/>
    </w:pPr>
    <w:rPr>
      <w:lang w:val="en-GB"/>
    </w:rPr>
  </w:style>
  <w:style w:type="paragraph" w:customStyle="1" w:styleId="TemplateHeading">
    <w:name w:val="Template Heading"/>
    <w:basedOn w:val="Heading1"/>
    <w:rsid w:val="008C344F"/>
    <w:pPr>
      <w:keepNext w:val="0"/>
      <w:widowControl/>
      <w:outlineLvl w:val="9"/>
    </w:pPr>
    <w:rPr>
      <w:kern w:val="0"/>
      <w:position w:val="-6"/>
      <w:sz w:val="24"/>
      <w:lang w:val="en-GB"/>
    </w:rPr>
  </w:style>
  <w:style w:type="paragraph" w:customStyle="1" w:styleId="TemplateSubHeading">
    <w:name w:val="Template Sub Heading"/>
    <w:basedOn w:val="Normal"/>
    <w:rsid w:val="008C344F"/>
    <w:pPr>
      <w:widowControl/>
      <w:spacing w:before="100" w:after="60"/>
    </w:pPr>
    <w:rPr>
      <w:b/>
    </w:rPr>
  </w:style>
  <w:style w:type="table" w:customStyle="1" w:styleId="ASGTable">
    <w:name w:val="ASGTable"/>
    <w:basedOn w:val="TableNormal"/>
    <w:rsid w:val="008C344F"/>
    <w:pPr>
      <w:widowControl w:val="0"/>
      <w:overflowPunct w:val="0"/>
      <w:autoSpaceDE w:val="0"/>
      <w:autoSpaceDN w:val="0"/>
      <w:adjustRightInd w:val="0"/>
      <w:spacing w:before="120"/>
      <w:textAlignment w:val="baseline"/>
    </w:pPr>
    <w:rPr>
      <w:rFonts w:ascii="Arial" w:hAnsi="Arial"/>
      <w:sz w:val="18"/>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cPr>
      <w:vAlign w:val="center"/>
    </w:tcPr>
    <w:tblStylePr w:type="firstRow">
      <w:pPr>
        <w:wordWrap/>
        <w:spacing w:beforeLines="0" w:beforeAutospacing="0" w:afterLines="0" w:afterAutospacing="0"/>
      </w:pPr>
      <w:rPr>
        <w:rFonts w:ascii="Arial" w:hAnsi="Arial"/>
        <w:b/>
        <w:bCs/>
        <w:caps/>
        <w:smallCaps w:val="0"/>
        <w:color w:val="003366"/>
        <w:sz w:val="18"/>
        <w:szCs w:val="24"/>
      </w:rPr>
      <w:tblPr/>
      <w:tcPr>
        <w:tcBorders>
          <w:tl2br w:val="none" w:sz="0" w:space="0" w:color="auto"/>
          <w:tr2bl w:val="none" w:sz="0" w:space="0" w:color="auto"/>
        </w:tcBorders>
        <w:shd w:val="clear" w:color="auto" w:fill="E8EDF0"/>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hecks">
    <w:name w:val="Checks"/>
    <w:basedOn w:val="Normal"/>
    <w:rsid w:val="008C344F"/>
    <w:pPr>
      <w:spacing w:before="120" w:after="120"/>
      <w:jc w:val="center"/>
    </w:pPr>
    <w:rPr>
      <w:sz w:val="18"/>
    </w:rPr>
  </w:style>
  <w:style w:type="paragraph" w:customStyle="1" w:styleId="ASGTableSubHead">
    <w:name w:val="ASGTableSubHead"/>
    <w:rsid w:val="008C344F"/>
    <w:pPr>
      <w:spacing w:before="240" w:after="240"/>
    </w:pPr>
    <w:rPr>
      <w:rFonts w:ascii="Helvetica" w:hAnsi="Helvetica"/>
      <w:b/>
      <w:caps/>
      <w:color w:val="003366"/>
      <w:sz w:val="18"/>
      <w:szCs w:val="18"/>
    </w:rPr>
  </w:style>
  <w:style w:type="paragraph" w:styleId="BalloonText">
    <w:name w:val="Balloon Text"/>
    <w:basedOn w:val="Normal"/>
    <w:link w:val="BalloonTextChar"/>
    <w:rsid w:val="00057823"/>
    <w:rPr>
      <w:rFonts w:ascii="Tahoma" w:hAnsi="Tahoma" w:cs="Tahoma"/>
      <w:sz w:val="16"/>
      <w:szCs w:val="16"/>
    </w:rPr>
  </w:style>
  <w:style w:type="character" w:customStyle="1" w:styleId="BalloonTextChar">
    <w:name w:val="Balloon Text Char"/>
    <w:basedOn w:val="DefaultParagraphFont"/>
    <w:link w:val="BalloonText"/>
    <w:rsid w:val="00057823"/>
    <w:rPr>
      <w:rFonts w:ascii="Tahoma" w:hAnsi="Tahoma" w:cs="Tahoma"/>
      <w:sz w:val="16"/>
      <w:szCs w:val="16"/>
    </w:rPr>
  </w:style>
  <w:style w:type="table" w:styleId="TableClassic3">
    <w:name w:val="Table Classic 3"/>
    <w:basedOn w:val="TableNormal"/>
    <w:rsid w:val="00AD70EB"/>
    <w:pPr>
      <w:widowControl w:val="0"/>
      <w:overflowPunct w:val="0"/>
      <w:autoSpaceDE w:val="0"/>
      <w:autoSpaceDN w:val="0"/>
      <w:adjustRightInd w:val="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umns2">
    <w:name w:val="Table Columns 2"/>
    <w:basedOn w:val="TableNormal"/>
    <w:rsid w:val="00AD70EB"/>
    <w:pPr>
      <w:widowControl w:val="0"/>
      <w:overflowPunct w:val="0"/>
      <w:autoSpaceDE w:val="0"/>
      <w:autoSpaceDN w:val="0"/>
      <w:adjustRightInd w:val="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rsid w:val="00AD70EB"/>
    <w:pPr>
      <w:widowControl w:val="0"/>
      <w:overflowPunct w:val="0"/>
      <w:autoSpaceDE w:val="0"/>
      <w:autoSpaceDN w:val="0"/>
      <w:adjustRightInd w:val="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List6">
    <w:name w:val="Table List 6"/>
    <w:basedOn w:val="TableNormal"/>
    <w:rsid w:val="00AD70EB"/>
    <w:pPr>
      <w:widowControl w:val="0"/>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Columns4">
    <w:name w:val="Table Columns 4"/>
    <w:basedOn w:val="TableNormal"/>
    <w:rsid w:val="00AD70EB"/>
    <w:pPr>
      <w:widowControl w:val="0"/>
      <w:overflowPunct w:val="0"/>
      <w:autoSpaceDE w:val="0"/>
      <w:autoSpaceDN w:val="0"/>
      <w:adjustRightInd w:val="0"/>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LightList-Accent5">
    <w:name w:val="Light List Accent 5"/>
    <w:basedOn w:val="TableNormal"/>
    <w:uiPriority w:val="61"/>
    <w:rsid w:val="00AD70E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DarkList-Accent5">
    <w:name w:val="Dark List Accent 5"/>
    <w:basedOn w:val="TableNormal"/>
    <w:uiPriority w:val="70"/>
    <w:rsid w:val="00AD70E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ediumGrid3-Accent5">
    <w:name w:val="Medium Grid 3 Accent 5"/>
    <w:basedOn w:val="TableNormal"/>
    <w:uiPriority w:val="69"/>
    <w:rsid w:val="00AD70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Hyperlink">
    <w:name w:val="Hyperlink"/>
    <w:basedOn w:val="DefaultParagraphFont"/>
    <w:rsid w:val="00105873"/>
    <w:rPr>
      <w:color w:val="0000FF" w:themeColor="hyperlink"/>
      <w:u w:val="single"/>
    </w:rPr>
  </w:style>
  <w:style w:type="table" w:styleId="MediumShading1-Accent5">
    <w:name w:val="Medium Shading 1 Accent 5"/>
    <w:basedOn w:val="TableNormal"/>
    <w:uiPriority w:val="63"/>
    <w:rsid w:val="00C2670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53565">
      <w:bodyDiv w:val="1"/>
      <w:marLeft w:val="0"/>
      <w:marRight w:val="0"/>
      <w:marTop w:val="0"/>
      <w:marBottom w:val="0"/>
      <w:divBdr>
        <w:top w:val="none" w:sz="0" w:space="0" w:color="auto"/>
        <w:left w:val="none" w:sz="0" w:space="0" w:color="auto"/>
        <w:bottom w:val="none" w:sz="0" w:space="0" w:color="auto"/>
        <w:right w:val="none" w:sz="0" w:space="0" w:color="auto"/>
      </w:divBdr>
    </w:div>
    <w:div w:id="783118232">
      <w:bodyDiv w:val="1"/>
      <w:marLeft w:val="0"/>
      <w:marRight w:val="0"/>
      <w:marTop w:val="0"/>
      <w:marBottom w:val="0"/>
      <w:divBdr>
        <w:top w:val="none" w:sz="0" w:space="0" w:color="auto"/>
        <w:left w:val="none" w:sz="0" w:space="0" w:color="auto"/>
        <w:bottom w:val="none" w:sz="0" w:space="0" w:color="auto"/>
        <w:right w:val="none" w:sz="0" w:space="0" w:color="auto"/>
      </w:divBdr>
    </w:div>
    <w:div w:id="1072577719">
      <w:bodyDiv w:val="1"/>
      <w:marLeft w:val="0"/>
      <w:marRight w:val="0"/>
      <w:marTop w:val="0"/>
      <w:marBottom w:val="0"/>
      <w:divBdr>
        <w:top w:val="none" w:sz="0" w:space="0" w:color="auto"/>
        <w:left w:val="none" w:sz="0" w:space="0" w:color="auto"/>
        <w:bottom w:val="none" w:sz="0" w:space="0" w:color="auto"/>
        <w:right w:val="none" w:sz="0" w:space="0" w:color="auto"/>
      </w:divBdr>
    </w:div>
    <w:div w:id="121630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merican.edu/spa/jpo/initiatives/drug-court/"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ndci.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ome.tlpi.org" TargetMode="External"/><Relationship Id="rId5" Type="http://schemas.microsoft.com/office/2007/relationships/stylesWithEffects" Target="stylesWithEffects.xml"/><Relationship Id="rId15" Type="http://schemas.openxmlformats.org/officeDocument/2006/relationships/hyperlink" Target="http://www.drugcourtonline.org" TargetMode="External"/><Relationship Id="rId10" Type="http://schemas.openxmlformats.org/officeDocument/2006/relationships/hyperlink" Target="http://www.WellnessCourts.org"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ndcdr.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daYada\AppData\Roaming\Microsoft\Templates\TP0300005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1F3D5-40F2-4872-93ED-3A715B5B5502}">
  <ds:schemaRefs>
    <ds:schemaRef ds:uri="http://schemas.microsoft.com/sharepoint/v3/contenttype/forms"/>
  </ds:schemaRefs>
</ds:datastoreItem>
</file>

<file path=customXml/itemProps2.xml><?xml version="1.0" encoding="utf-8"?>
<ds:datastoreItem xmlns:ds="http://schemas.openxmlformats.org/officeDocument/2006/customXml" ds:itemID="{DCAA4602-E8D4-47DB-AACE-815502975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TP030000510</Template>
  <TotalTime>1</TotalTime>
  <Pages>1</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YadaYada</dc:creator>
  <cp:lastModifiedBy>Lauren van Schilfgaarde</cp:lastModifiedBy>
  <cp:revision>3</cp:revision>
  <cp:lastPrinted>2016-03-26T00:33:00Z</cp:lastPrinted>
  <dcterms:created xsi:type="dcterms:W3CDTF">2016-03-27T21:40:00Z</dcterms:created>
  <dcterms:modified xsi:type="dcterms:W3CDTF">2016-04-21T22:53:00Z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TC300005109990</vt:lpwstr>
  </property>
</Properties>
</file>